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9528D" w14:textId="389B50B9" w:rsidR="00C74D8B" w:rsidRPr="00C74D8B" w:rsidRDefault="00043216" w:rsidP="00C74D8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</w:t>
      </w:r>
      <w:r w:rsidR="00C74D8B">
        <w:rPr>
          <w:rFonts w:ascii="Arial" w:hAnsi="Arial" w:cs="Arial"/>
          <w:b/>
          <w:bCs/>
          <w:sz w:val="28"/>
        </w:rPr>
        <w:t xml:space="preserve">             </w:t>
      </w:r>
      <w:r w:rsidR="00C74D8B" w:rsidRPr="00C74D8B">
        <w:rPr>
          <w:rFonts w:ascii="Arial" w:hAnsi="Arial" w:cs="Arial"/>
          <w:b/>
          <w:bCs/>
          <w:sz w:val="28"/>
        </w:rPr>
        <w:tab/>
      </w:r>
      <w:r w:rsidR="00C74D8B">
        <w:rPr>
          <w:rFonts w:ascii="Arial" w:hAnsi="Arial" w:cs="Arial"/>
          <w:b/>
          <w:bCs/>
          <w:sz w:val="28"/>
        </w:rPr>
        <w:t xml:space="preserve">                                             </w:t>
      </w:r>
      <w:r w:rsidR="00C74D8B" w:rsidRPr="00C74D8B">
        <w:rPr>
          <w:rFonts w:ascii="Arial" w:hAnsi="Arial" w:cs="Arial"/>
          <w:b/>
          <w:bCs/>
          <w:sz w:val="28"/>
        </w:rPr>
        <w:tab/>
      </w:r>
      <w:r w:rsidR="00C74D8B">
        <w:rPr>
          <w:rFonts w:ascii="Arial" w:hAnsi="Arial" w:cs="Arial"/>
          <w:b/>
          <w:bCs/>
          <w:sz w:val="28"/>
        </w:rPr>
        <w:t>R1-2</w:t>
      </w:r>
      <w:r w:rsidR="00E4540F">
        <w:rPr>
          <w:rFonts w:ascii="Arial" w:hAnsi="Arial" w:cs="Arial"/>
          <w:b/>
          <w:bCs/>
          <w:sz w:val="28"/>
        </w:rPr>
        <w:t>0</w:t>
      </w:r>
      <w:r w:rsidR="00C4254B">
        <w:rPr>
          <w:rFonts w:ascii="Arial" w:hAnsi="Arial" w:cs="Arial"/>
          <w:b/>
          <w:bCs/>
          <w:sz w:val="28"/>
        </w:rPr>
        <w:t>06158</w:t>
      </w:r>
    </w:p>
    <w:p w14:paraId="6A60A7FD" w14:textId="058BFE73" w:rsidR="00C74D8B" w:rsidRPr="00C74D8B" w:rsidRDefault="00C74D8B" w:rsidP="00C74D8B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43216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43216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Pr="00C74D8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 – June </w:t>
      </w:r>
      <w:r w:rsidR="00043216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Pr="00C74D8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74D8B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5073F4C" w14:textId="77777777" w:rsidR="00C74D8B" w:rsidRDefault="00C74D8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</w:p>
    <w:p w14:paraId="04C371F9" w14:textId="1EE76142" w:rsidR="001133AB" w:rsidRPr="00B03E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Agenda Item: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="003B3DD3">
        <w:rPr>
          <w:rFonts w:ascii="Arial" w:eastAsia="Malgun Gothic" w:hAnsi="Arial"/>
          <w:sz w:val="24"/>
          <w:lang w:eastAsia="ko-KR"/>
        </w:rPr>
        <w:t>8.7</w:t>
      </w:r>
      <w:r w:rsidR="00E62C22">
        <w:rPr>
          <w:rFonts w:ascii="Arial" w:eastAsia="Malgun Gothic" w:hAnsi="Arial"/>
          <w:sz w:val="24"/>
          <w:lang w:eastAsia="ko-KR"/>
        </w:rPr>
        <w:t>.</w:t>
      </w:r>
      <w:r w:rsidR="003B3DD3">
        <w:rPr>
          <w:rFonts w:ascii="Arial" w:eastAsia="Malgun Gothic" w:hAnsi="Arial"/>
          <w:sz w:val="24"/>
          <w:lang w:eastAsia="ko-KR"/>
        </w:rPr>
        <w:t>1.</w:t>
      </w:r>
      <w:r w:rsidR="00B96AB5">
        <w:rPr>
          <w:rFonts w:ascii="Arial" w:eastAsia="Malgun Gothic" w:hAnsi="Arial"/>
          <w:sz w:val="24"/>
          <w:lang w:eastAsia="ko-KR"/>
        </w:rPr>
        <w:t>2</w:t>
      </w:r>
    </w:p>
    <w:p w14:paraId="58F808FD" w14:textId="77777777" w:rsidR="001133AB" w:rsidRPr="009420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Source: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sz w:val="24"/>
          <w:lang w:eastAsia="zh-CN"/>
        </w:rPr>
        <w:t>Samsung</w:t>
      </w:r>
    </w:p>
    <w:p w14:paraId="3E7DC034" w14:textId="7B563C27" w:rsidR="001133AB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Title: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="001B17E8">
        <w:rPr>
          <w:rFonts w:ascii="Arial" w:eastAsia="MS Mincho" w:hAnsi="Arial"/>
          <w:sz w:val="24"/>
          <w:lang w:eastAsia="zh-CN"/>
        </w:rPr>
        <w:t>TRS/CSI-RS for idle/inactive UEs</w:t>
      </w:r>
    </w:p>
    <w:p w14:paraId="7943731D" w14:textId="77777777" w:rsidR="001133AB" w:rsidRPr="009420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Document for:</w:t>
      </w:r>
      <w:r w:rsidRPr="00942026">
        <w:rPr>
          <w:rFonts w:ascii="Arial" w:eastAsia="Malgun Gothic" w:hAnsi="Arial" w:hint="eastAsia"/>
          <w:b/>
          <w:sz w:val="24"/>
          <w:lang w:eastAsia="ko-KR"/>
        </w:rPr>
        <w:tab/>
      </w:r>
      <w:r w:rsidRPr="00942026">
        <w:rPr>
          <w:rFonts w:ascii="Arial" w:eastAsia="Malgun Gothic" w:hAnsi="Arial" w:hint="eastAsia"/>
          <w:b/>
          <w:sz w:val="24"/>
          <w:lang w:eastAsia="ko-KR"/>
        </w:rPr>
        <w:tab/>
      </w:r>
      <w:r w:rsidRPr="00942026">
        <w:rPr>
          <w:rFonts w:ascii="Arial" w:eastAsia="MS Mincho" w:hAnsi="Arial"/>
          <w:sz w:val="24"/>
          <w:lang w:eastAsia="zh-CN"/>
        </w:rPr>
        <w:t>Discussion and decision</w:t>
      </w:r>
    </w:p>
    <w:p w14:paraId="3E04D695" w14:textId="72E5C980" w:rsidR="00043216" w:rsidRDefault="00C84FBA" w:rsidP="003B3DD3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1 </w:t>
      </w:r>
      <w:r w:rsidR="00E62C22" w:rsidRPr="006C5982">
        <w:rPr>
          <w:rFonts w:eastAsia="SimSun"/>
          <w:lang w:val="en-US" w:eastAsia="zh-CN"/>
        </w:rPr>
        <w:t>Introduction</w:t>
      </w:r>
    </w:p>
    <w:p w14:paraId="29A5A085" w14:textId="0708B333" w:rsidR="00E232F5" w:rsidRPr="00E232F5" w:rsidRDefault="003B3DD3" w:rsidP="00E232F5">
      <w:pPr>
        <w:spacing w:line="288" w:lineRule="auto"/>
        <w:ind w:right="-10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WID [1], the following objective was agreed:</w:t>
      </w:r>
    </w:p>
    <w:p w14:paraId="17380D28" w14:textId="77777777" w:rsidR="00E232F5" w:rsidRPr="00E232F5" w:rsidRDefault="00E232F5" w:rsidP="00E232F5">
      <w:pPr>
        <w:numPr>
          <w:ilvl w:val="0"/>
          <w:numId w:val="26"/>
        </w:numPr>
        <w:overflowPunct w:val="0"/>
        <w:autoSpaceDE w:val="0"/>
        <w:autoSpaceDN w:val="0"/>
        <w:spacing w:after="180"/>
        <w:rPr>
          <w:rFonts w:ascii="Times New Roman" w:hAnsi="Times New Roman"/>
        </w:rPr>
      </w:pPr>
      <w:r w:rsidRPr="00E232F5">
        <w:rPr>
          <w:rFonts w:ascii="Times New Roman" w:hAnsi="Times New Roman"/>
        </w:rPr>
        <w:t>Specify enhancements for idle/inactive-mode UE power saving, considering system performance aspects [RAN2, RAN1]</w:t>
      </w:r>
    </w:p>
    <w:p w14:paraId="5C5D82C2" w14:textId="77777777" w:rsidR="00E232F5" w:rsidRPr="00E232F5" w:rsidRDefault="00E232F5" w:rsidP="00E232F5">
      <w:pPr>
        <w:numPr>
          <w:ilvl w:val="1"/>
          <w:numId w:val="26"/>
        </w:numPr>
        <w:overflowPunct w:val="0"/>
        <w:autoSpaceDE w:val="0"/>
        <w:autoSpaceDN w:val="0"/>
        <w:spacing w:after="180"/>
        <w:rPr>
          <w:rFonts w:ascii="Times New Roman" w:hAnsi="Times New Roman"/>
        </w:rPr>
      </w:pPr>
      <w:r w:rsidRPr="00E232F5">
        <w:rPr>
          <w:rFonts w:ascii="Times New Roman" w:hAnsi="Times New Roman"/>
        </w:rPr>
        <w:t>Study and specify paging enhancement(s) to reduce unnecessary UE paging receptions, subject to no impact to legacy UEs [RAN2, RAN1]</w:t>
      </w:r>
    </w:p>
    <w:p w14:paraId="0A6E3468" w14:textId="77777777" w:rsidR="00E232F5" w:rsidRPr="00E232F5" w:rsidRDefault="00E232F5" w:rsidP="00E232F5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E232F5">
        <w:rPr>
          <w:rFonts w:ascii="Times New Roman" w:hAnsi="Times New Roman"/>
        </w:rPr>
        <w:t>NOTE: RAN1 to check and update, if needed, evaluation methodology in RAN1 #102-e meeting</w:t>
      </w:r>
    </w:p>
    <w:p w14:paraId="40DD2AC9" w14:textId="77777777" w:rsidR="00E232F5" w:rsidRPr="00E232F5" w:rsidRDefault="00E232F5" w:rsidP="00E232F5">
      <w:pPr>
        <w:numPr>
          <w:ilvl w:val="1"/>
          <w:numId w:val="26"/>
        </w:numPr>
        <w:overflowPunct w:val="0"/>
        <w:autoSpaceDE w:val="0"/>
        <w:autoSpaceDN w:val="0"/>
        <w:spacing w:after="180"/>
        <w:rPr>
          <w:rFonts w:ascii="Times New Roman" w:hAnsi="Times New Roman"/>
        </w:rPr>
      </w:pPr>
      <w:r w:rsidRPr="00E232F5">
        <w:rPr>
          <w:rFonts w:ascii="Times New Roman" w:hAnsi="Times New Roman"/>
        </w:rPr>
        <w:t>Specify means to provide potential TRS/CSI-RS occasion(s) available in connected mode to idle/inactive-mode UEs, minimizing system overhead impact [RAN1]</w:t>
      </w:r>
    </w:p>
    <w:p w14:paraId="2DBF193D" w14:textId="4D3C4EFB" w:rsidR="00E232F5" w:rsidRPr="00E232F5" w:rsidRDefault="00E232F5" w:rsidP="00E232F5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E232F5">
        <w:rPr>
          <w:rFonts w:ascii="Times New Roman" w:hAnsi="Times New Roman"/>
        </w:rPr>
        <w:t>NOTE: Always-on TRS/CSI-RS transmission by gNodeB is not required</w:t>
      </w:r>
    </w:p>
    <w:p w14:paraId="4EE9838A" w14:textId="00762CE3" w:rsidR="003B3DD3" w:rsidRPr="005A7E84" w:rsidRDefault="00E232F5" w:rsidP="003B3DD3">
      <w:pPr>
        <w:spacing w:line="288" w:lineRule="auto"/>
        <w:ind w:right="-10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contribution discusses h</w:t>
      </w:r>
      <w:r>
        <w:rPr>
          <w:rFonts w:eastAsia="SimSun"/>
          <w:lang w:val="en-US" w:eastAsia="zh-CN"/>
        </w:rPr>
        <w:t xml:space="preserve">igh level design aspects for supporting TRS/CSI-RS for idle/inactive UEs, and provides </w:t>
      </w:r>
      <w:r w:rsidR="00B96AB5">
        <w:rPr>
          <w:rFonts w:eastAsia="SimSun"/>
          <w:lang w:val="en-US" w:eastAsia="zh-CN"/>
        </w:rPr>
        <w:t>evaluation results of</w:t>
      </w:r>
      <w:bookmarkStart w:id="0" w:name="_GoBack"/>
      <w:bookmarkEnd w:id="0"/>
      <w:r w:rsidR="00B96AB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power saving gain.</w:t>
      </w:r>
    </w:p>
    <w:p w14:paraId="7443BFAB" w14:textId="77777777" w:rsidR="0012430A" w:rsidRPr="0012430A" w:rsidRDefault="0012430A" w:rsidP="0012430A">
      <w:pPr>
        <w:ind w:right="-99"/>
        <w:rPr>
          <w:rFonts w:eastAsia="MS Mincho"/>
          <w:lang w:val="en-US" w:eastAsia="ja-JP"/>
        </w:rPr>
      </w:pPr>
    </w:p>
    <w:p w14:paraId="661D00D9" w14:textId="0AEC985F" w:rsidR="0012430A" w:rsidRPr="006C5982" w:rsidRDefault="0063532C" w:rsidP="0063532C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2 </w:t>
      </w:r>
      <w:r w:rsidR="001B17E8">
        <w:rPr>
          <w:rFonts w:eastAsia="SimSun"/>
          <w:lang w:val="en-US" w:eastAsia="zh-CN"/>
        </w:rPr>
        <w:t>Design aspects</w:t>
      </w:r>
      <w:r w:rsidR="00940413">
        <w:rPr>
          <w:rFonts w:eastAsia="SimSun"/>
          <w:lang w:val="en-US" w:eastAsia="zh-CN"/>
        </w:rPr>
        <w:t xml:space="preserve"> </w:t>
      </w:r>
      <w:r w:rsidR="001B17E8">
        <w:rPr>
          <w:rFonts w:eastAsia="SimSun"/>
          <w:lang w:val="en-US" w:eastAsia="zh-CN"/>
        </w:rPr>
        <w:t xml:space="preserve">of TRS/CSI-RS for idle/inactive </w:t>
      </w:r>
      <w:r w:rsidR="006A215F">
        <w:rPr>
          <w:rFonts w:eastAsia="SimSun"/>
          <w:lang w:val="en-US" w:eastAsia="zh-CN"/>
        </w:rPr>
        <w:t xml:space="preserve">mode </w:t>
      </w:r>
      <w:r w:rsidR="001B17E8">
        <w:rPr>
          <w:rFonts w:eastAsia="SimSun"/>
          <w:lang w:val="en-US" w:eastAsia="zh-CN"/>
        </w:rPr>
        <w:t>UEs</w:t>
      </w:r>
    </w:p>
    <w:p w14:paraId="01B67D3F" w14:textId="772B6012" w:rsidR="009D4A61" w:rsidRPr="005A7E84" w:rsidRDefault="002E20E8" w:rsidP="005A7E8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>We consider the following design aspects in order to support potential TRS/CSI-RS occasion(s) available in connected mode to idle/inactive mode UEs,</w:t>
      </w:r>
    </w:p>
    <w:p w14:paraId="50EF8964" w14:textId="799ACC3B" w:rsidR="00D71C47" w:rsidRPr="00D71C47" w:rsidRDefault="006A215F" w:rsidP="005E5A3D">
      <w:pPr>
        <w:numPr>
          <w:ilvl w:val="0"/>
          <w:numId w:val="10"/>
        </w:numPr>
        <w:spacing w:line="288" w:lineRule="auto"/>
        <w:rPr>
          <w:szCs w:val="20"/>
        </w:rPr>
      </w:pPr>
      <w:r>
        <w:rPr>
          <w:szCs w:val="20"/>
        </w:rPr>
        <w:t>Potential f</w:t>
      </w:r>
      <w:r w:rsidR="00F42120">
        <w:rPr>
          <w:szCs w:val="20"/>
        </w:rPr>
        <w:t xml:space="preserve">unctionalities of TRS/CSI-RS for idle/inactive </w:t>
      </w:r>
      <w:r>
        <w:rPr>
          <w:szCs w:val="20"/>
        </w:rPr>
        <w:t xml:space="preserve">mode </w:t>
      </w:r>
      <w:r w:rsidR="00F42120">
        <w:rPr>
          <w:szCs w:val="20"/>
        </w:rPr>
        <w:t>UEs</w:t>
      </w:r>
      <w:r w:rsidR="002E20E8">
        <w:rPr>
          <w:szCs w:val="20"/>
        </w:rPr>
        <w:t>,</w:t>
      </w:r>
    </w:p>
    <w:p w14:paraId="66566DBD" w14:textId="1341B689" w:rsidR="006A215F" w:rsidRPr="006A215F" w:rsidRDefault="006A215F" w:rsidP="006A215F">
      <w:pPr>
        <w:numPr>
          <w:ilvl w:val="0"/>
          <w:numId w:val="10"/>
        </w:numPr>
        <w:spacing w:line="288" w:lineRule="auto"/>
        <w:rPr>
          <w:szCs w:val="20"/>
        </w:rPr>
      </w:pPr>
      <w:r w:rsidRPr="006A215F">
        <w:rPr>
          <w:szCs w:val="20"/>
        </w:rPr>
        <w:t>Configuration of TRS/CSI-RS resources for idle/inactive UEs</w:t>
      </w:r>
    </w:p>
    <w:p w14:paraId="79C4B63F" w14:textId="313789D7" w:rsidR="001B17E8" w:rsidRDefault="006A215F" w:rsidP="00027A13">
      <w:pPr>
        <w:numPr>
          <w:ilvl w:val="0"/>
          <w:numId w:val="10"/>
        </w:numPr>
        <w:spacing w:line="288" w:lineRule="auto"/>
        <w:rPr>
          <w:szCs w:val="20"/>
        </w:rPr>
      </w:pPr>
      <w:r w:rsidRPr="006A215F">
        <w:rPr>
          <w:szCs w:val="20"/>
        </w:rPr>
        <w:t>Activation or deactivation of TRS/CSI-RS reception for idle/inactive UEs</w:t>
      </w:r>
    </w:p>
    <w:p w14:paraId="3AAFBE25" w14:textId="77777777" w:rsidR="007957D8" w:rsidRPr="007957D8" w:rsidRDefault="007957D8" w:rsidP="007957D8">
      <w:pPr>
        <w:spacing w:line="288" w:lineRule="auto"/>
        <w:rPr>
          <w:szCs w:val="20"/>
        </w:rPr>
      </w:pPr>
    </w:p>
    <w:p w14:paraId="45ACF81F" w14:textId="689B666B" w:rsidR="003C2F6D" w:rsidRDefault="00B006E9" w:rsidP="005E5A3D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>
        <w:rPr>
          <w:lang w:val="en-US"/>
        </w:rPr>
        <w:t>Potential f</w:t>
      </w:r>
      <w:r w:rsidR="001B17E8">
        <w:rPr>
          <w:lang w:val="en-US"/>
        </w:rPr>
        <w:t xml:space="preserve">unctionalities of TRS/CSI-RS for idle/inactive </w:t>
      </w:r>
      <w:r w:rsidR="006A215F">
        <w:rPr>
          <w:lang w:val="en-US"/>
        </w:rPr>
        <w:t xml:space="preserve">mode </w:t>
      </w:r>
      <w:r w:rsidR="001B17E8">
        <w:rPr>
          <w:lang w:val="en-US"/>
        </w:rPr>
        <w:t>UEs</w:t>
      </w:r>
    </w:p>
    <w:p w14:paraId="791A467F" w14:textId="114C7303" w:rsidR="008A1289" w:rsidRDefault="008A1289" w:rsidP="00497276">
      <w:pPr>
        <w:spacing w:line="288" w:lineRule="auto"/>
        <w:jc w:val="both"/>
        <w:rPr>
          <w:lang w:val="en-US" w:eastAsia="x-none"/>
        </w:rPr>
      </w:pPr>
    </w:p>
    <w:p w14:paraId="4BBC4914" w14:textId="1CE576C0" w:rsidR="008A1289" w:rsidRDefault="008A1289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For </w:t>
      </w:r>
      <w:r w:rsidR="00DE4707">
        <w:rPr>
          <w:lang w:val="en-US" w:eastAsia="x-none"/>
        </w:rPr>
        <w:t xml:space="preserve">a </w:t>
      </w:r>
      <w:r>
        <w:rPr>
          <w:lang w:val="en-US" w:eastAsia="x-none"/>
        </w:rPr>
        <w:t>UE operat</w:t>
      </w:r>
      <w:r w:rsidR="00DE4707">
        <w:rPr>
          <w:lang w:val="en-US" w:eastAsia="x-none"/>
        </w:rPr>
        <w:t>ing</w:t>
      </w:r>
      <w:r>
        <w:rPr>
          <w:lang w:val="en-US" w:eastAsia="x-none"/>
        </w:rPr>
        <w:t xml:space="preserve"> in idle/inactive mode, </w:t>
      </w:r>
      <w:r w:rsidR="00DE4707">
        <w:rPr>
          <w:lang w:val="en-US" w:eastAsia="x-none"/>
        </w:rPr>
        <w:t xml:space="preserve">the </w:t>
      </w:r>
      <w:r>
        <w:rPr>
          <w:lang w:val="en-US" w:eastAsia="x-none"/>
        </w:rPr>
        <w:t>UE consume</w:t>
      </w:r>
      <w:r w:rsidR="00DE4707">
        <w:rPr>
          <w:lang w:val="en-US" w:eastAsia="x-none"/>
        </w:rPr>
        <w:t>s</w:t>
      </w:r>
      <w:r>
        <w:rPr>
          <w:lang w:val="en-US" w:eastAsia="x-none"/>
        </w:rPr>
        <w:t xml:space="preserve"> powers for activities, such as synchronization, RRM measurement, and paging monitoring. As illustrated in Figure 1, </w:t>
      </w:r>
      <w:r w:rsidR="00D05047">
        <w:rPr>
          <w:lang w:val="en-US" w:eastAsia="x-none"/>
        </w:rPr>
        <w:t xml:space="preserve">LTE system supports </w:t>
      </w:r>
      <w:r>
        <w:rPr>
          <w:lang w:val="en-US" w:eastAsia="x-none"/>
        </w:rPr>
        <w:t>always-on CRS in every subframe</w:t>
      </w:r>
      <w:r w:rsidR="00D05047">
        <w:rPr>
          <w:lang w:val="en-US" w:eastAsia="x-none"/>
        </w:rPr>
        <w:t xml:space="preserve">, so that </w:t>
      </w:r>
      <w:r w:rsidR="00DE4707">
        <w:rPr>
          <w:lang w:val="en-US" w:eastAsia="x-none"/>
        </w:rPr>
        <w:t xml:space="preserve">a </w:t>
      </w:r>
      <w:r w:rsidR="00D05047">
        <w:rPr>
          <w:lang w:val="en-US" w:eastAsia="x-none"/>
        </w:rPr>
        <w:t xml:space="preserve">UE can perform synchronization or serving cell </w:t>
      </w:r>
      <w:r>
        <w:rPr>
          <w:lang w:val="en-US" w:eastAsia="x-none"/>
        </w:rPr>
        <w:t xml:space="preserve">RRM measurement </w:t>
      </w:r>
      <w:r w:rsidR="00D05047">
        <w:rPr>
          <w:lang w:val="en-US" w:eastAsia="x-none"/>
        </w:rPr>
        <w:t xml:space="preserve">based on </w:t>
      </w:r>
      <w:r w:rsidR="00DE4707">
        <w:rPr>
          <w:lang w:val="en-US" w:eastAsia="x-none"/>
        </w:rPr>
        <w:t xml:space="preserve">the </w:t>
      </w:r>
      <w:r w:rsidR="00D05047">
        <w:rPr>
          <w:lang w:val="en-US" w:eastAsia="x-none"/>
        </w:rPr>
        <w:t xml:space="preserve">CRS resources around the PO. </w:t>
      </w:r>
    </w:p>
    <w:p w14:paraId="0DF76B58" w14:textId="67DDCE22" w:rsidR="00D05047" w:rsidRDefault="00D05047" w:rsidP="00497276">
      <w:pPr>
        <w:spacing w:line="288" w:lineRule="auto"/>
        <w:jc w:val="both"/>
        <w:rPr>
          <w:lang w:val="en-US" w:eastAsia="x-none"/>
        </w:rPr>
      </w:pPr>
    </w:p>
    <w:p w14:paraId="59DA09F8" w14:textId="5514BA3B" w:rsidR="00D05047" w:rsidRDefault="00D05047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However, the always-on cell-specific reference signals are not available in </w:t>
      </w:r>
      <w:r w:rsidR="00DE4707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NR system. A NR UE performs synchronization or RRM measurement based on SS/PBCH blocks from one or multiple SS/PBCH bursts spread over time. </w:t>
      </w:r>
    </w:p>
    <w:p w14:paraId="3D4A61EB" w14:textId="174DF2FB" w:rsidR="004B3339" w:rsidRDefault="004B3339" w:rsidP="00497276">
      <w:pPr>
        <w:spacing w:line="288" w:lineRule="auto"/>
        <w:jc w:val="both"/>
        <w:rPr>
          <w:lang w:val="en-US" w:eastAsia="x-none"/>
        </w:rPr>
      </w:pPr>
    </w:p>
    <w:p w14:paraId="1FDBB1B4" w14:textId="77777777" w:rsidR="008A1289" w:rsidRDefault="008A1289" w:rsidP="00497276">
      <w:pPr>
        <w:spacing w:line="288" w:lineRule="auto"/>
        <w:jc w:val="both"/>
        <w:rPr>
          <w:lang w:val="en-US" w:eastAsia="x-none"/>
        </w:rPr>
      </w:pPr>
    </w:p>
    <w:p w14:paraId="6CDDBE8B" w14:textId="2156A8F1" w:rsidR="00C2580A" w:rsidRDefault="008A1289" w:rsidP="008A1289">
      <w:pPr>
        <w:spacing w:line="288" w:lineRule="auto"/>
        <w:jc w:val="center"/>
        <w:rPr>
          <w:lang w:val="en-US" w:eastAsia="x-none"/>
        </w:rPr>
      </w:pPr>
      <w:r w:rsidRPr="008A1289">
        <w:rPr>
          <w:noProof/>
          <w:lang w:val="en-US" w:eastAsia="zh-CN"/>
        </w:rPr>
        <w:drawing>
          <wp:inline distT="0" distB="0" distL="0" distR="0" wp14:anchorId="149BE4A5" wp14:editId="231150A7">
            <wp:extent cx="3496235" cy="995246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2465" cy="99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80FD3" w14:textId="743691A1" w:rsidR="00C2580A" w:rsidRDefault="00C2580A" w:rsidP="008A1289">
      <w:pPr>
        <w:spacing w:line="288" w:lineRule="auto"/>
        <w:jc w:val="center"/>
        <w:rPr>
          <w:lang w:val="en-US" w:eastAsia="x-none"/>
        </w:rPr>
      </w:pPr>
    </w:p>
    <w:p w14:paraId="7560A172" w14:textId="477E71E3" w:rsidR="00C2580A" w:rsidRDefault="00C2580A" w:rsidP="008A1289">
      <w:pPr>
        <w:pStyle w:val="ListParagraph"/>
        <w:numPr>
          <w:ilvl w:val="4"/>
          <w:numId w:val="26"/>
        </w:numPr>
        <w:spacing w:line="288" w:lineRule="auto"/>
        <w:ind w:leftChars="0" w:left="360"/>
        <w:jc w:val="center"/>
        <w:rPr>
          <w:lang w:val="en-US"/>
        </w:rPr>
      </w:pPr>
      <w:r>
        <w:rPr>
          <w:lang w:val="en-US"/>
        </w:rPr>
        <w:t>LTE</w:t>
      </w:r>
    </w:p>
    <w:p w14:paraId="58E3F891" w14:textId="606C7E74" w:rsidR="004B3339" w:rsidRPr="008A1289" w:rsidRDefault="008A1289" w:rsidP="008A1289">
      <w:pPr>
        <w:spacing w:line="288" w:lineRule="auto"/>
        <w:jc w:val="center"/>
        <w:rPr>
          <w:lang w:val="en-US"/>
        </w:rPr>
      </w:pPr>
      <w:r w:rsidRPr="008A1289">
        <w:rPr>
          <w:noProof/>
          <w:lang w:val="en-US" w:eastAsia="zh-CN"/>
        </w:rPr>
        <w:lastRenderedPageBreak/>
        <w:drawing>
          <wp:inline distT="0" distB="0" distL="0" distR="0" wp14:anchorId="3D3C0F78" wp14:editId="35015C45">
            <wp:extent cx="3742503" cy="1069168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3222" cy="107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1D064" w14:textId="77777777" w:rsidR="00C2580A" w:rsidRDefault="00C2580A" w:rsidP="008A1289">
      <w:pPr>
        <w:pStyle w:val="ListParagraph"/>
        <w:spacing w:line="288" w:lineRule="auto"/>
        <w:ind w:leftChars="0" w:left="360"/>
        <w:jc w:val="center"/>
        <w:rPr>
          <w:lang w:val="en-US"/>
        </w:rPr>
      </w:pPr>
    </w:p>
    <w:p w14:paraId="74AF1F65" w14:textId="0E404E57" w:rsidR="008762FB" w:rsidRPr="008A1289" w:rsidRDefault="00C2580A" w:rsidP="008A1289">
      <w:pPr>
        <w:pStyle w:val="ListParagraph"/>
        <w:numPr>
          <w:ilvl w:val="4"/>
          <w:numId w:val="26"/>
        </w:numPr>
        <w:spacing w:line="288" w:lineRule="auto"/>
        <w:ind w:leftChars="0" w:left="360"/>
        <w:jc w:val="center"/>
        <w:rPr>
          <w:lang w:val="en-US"/>
        </w:rPr>
      </w:pPr>
      <w:r>
        <w:rPr>
          <w:lang w:val="en-US"/>
        </w:rPr>
        <w:t>NR</w:t>
      </w:r>
    </w:p>
    <w:p w14:paraId="1BA689AA" w14:textId="716911B2" w:rsidR="008A1289" w:rsidRDefault="00C2580A" w:rsidP="008A1289">
      <w:pPr>
        <w:spacing w:line="288" w:lineRule="auto"/>
        <w:jc w:val="center"/>
        <w:rPr>
          <w:lang w:val="en-US" w:eastAsia="x-none"/>
        </w:rPr>
      </w:pPr>
      <w:r>
        <w:rPr>
          <w:lang w:val="en-US" w:eastAsia="x-none"/>
        </w:rPr>
        <w:t xml:space="preserve">Figure 1: </w:t>
      </w:r>
      <w:r w:rsidR="008A1289">
        <w:rPr>
          <w:lang w:val="en-US" w:eastAsia="x-none"/>
        </w:rPr>
        <w:t>Illustration of the timeline of an idle/inactive mode UE for data reception from a serving cell.</w:t>
      </w:r>
    </w:p>
    <w:p w14:paraId="2745FFEF" w14:textId="5D67DED7" w:rsidR="008A1289" w:rsidRDefault="008A1289" w:rsidP="004B3339">
      <w:pPr>
        <w:spacing w:line="288" w:lineRule="auto"/>
        <w:jc w:val="both"/>
        <w:rPr>
          <w:lang w:val="en-US" w:eastAsia="x-none"/>
        </w:rPr>
      </w:pPr>
    </w:p>
    <w:p w14:paraId="26404A04" w14:textId="750691BA" w:rsidR="007D147E" w:rsidRPr="007D147E" w:rsidRDefault="00D05047" w:rsidP="004B3339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lang w:val="en-US" w:eastAsia="x-none"/>
        </w:rPr>
        <w:t xml:space="preserve">One issue for idle/inactive mode UE is high power consumption on synchronization due to long active period. The active period for synchronization is determined by number of </w:t>
      </w:r>
      <w:r w:rsidR="007D147E">
        <w:rPr>
          <w:lang w:val="en-US" w:eastAsia="x-none"/>
        </w:rPr>
        <w:t xml:space="preserve">SS/PBCH bursts UE has to receive for synchronization before a PO, and also the timing alignment of the SS/PBCH burst and PO.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For eMBB UEs with high quality chipsets,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 xml:space="preserve">the number of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SS/PBCH bursts for synchronization is small, e.g.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=1;</m:t>
        </m:r>
      </m:oMath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>b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ut for RedCap UEs with lower quality chipsets, the required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 xml:space="preserve">number of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SS/PBCH bursts for synchronization could be larger, e.g.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 xml:space="preserve">=2, or 3. </m:t>
        </m:r>
      </m:oMath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>T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>he timing alignment of SS/PBCH burst for synchronization and PO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 will also affect UE power consumption as UE has to stay in light sleep between the last SS/PBCH burst before PO for synchronization  and the PO. NR supports flexible configuration of PO, t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he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best case is that a PO is located right after SS/PBCH burst, while the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worst case is that a PO is located </w:t>
      </w:r>
      <w:r w:rsidR="002122B5">
        <w:rPr>
          <w:rFonts w:ascii="Times New Roman" w:eastAsia="Malgun Gothic" w:hAnsi="Times New Roman"/>
          <w:szCs w:val="20"/>
          <w:lang w:val="en-US" w:eastAsia="ko-KR"/>
        </w:rPr>
        <w:t>before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SS/PBCH burst. For the simplicity of evaluation, we assume the PO is in the middle between two consecutive SS/PBCH bursts. </w:t>
      </w:r>
    </w:p>
    <w:p w14:paraId="2E4A41BE" w14:textId="1E90813E" w:rsidR="00D05047" w:rsidRDefault="007D147E" w:rsidP="004B3339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 </w:t>
      </w:r>
    </w:p>
    <w:p w14:paraId="27F091E8" w14:textId="0BBE2114" w:rsidR="007D147E" w:rsidRPr="002122B5" w:rsidRDefault="007D147E" w:rsidP="004B3339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 xml:space="preserve">Observation #1: For an idle/inactive mode UE, power consumption </w:t>
      </w:r>
      <w:r w:rsidR="008C35A5" w:rsidRPr="002122B5">
        <w:rPr>
          <w:b/>
          <w:i/>
          <w:lang w:val="en-US" w:eastAsia="x-none"/>
        </w:rPr>
        <w:t xml:space="preserve">overhead </w:t>
      </w:r>
      <w:r w:rsidRPr="002122B5">
        <w:rPr>
          <w:b/>
          <w:i/>
          <w:lang w:val="en-US" w:eastAsia="x-none"/>
        </w:rPr>
        <w:t xml:space="preserve">for synchronization based on SS/PBCH blocks is high due to </w:t>
      </w:r>
      <w:r w:rsidR="0085613B" w:rsidRPr="002122B5">
        <w:rPr>
          <w:b/>
          <w:i/>
          <w:lang w:val="en-US" w:eastAsia="x-none"/>
        </w:rPr>
        <w:t>multiple</w:t>
      </w:r>
      <w:r w:rsidRPr="002122B5">
        <w:rPr>
          <w:b/>
          <w:i/>
          <w:lang w:val="en-US" w:eastAsia="x-none"/>
        </w:rPr>
        <w:t xml:space="preserve"> SS/PBCH bursts </w:t>
      </w:r>
      <w:r w:rsidR="0085613B" w:rsidRPr="002122B5">
        <w:rPr>
          <w:b/>
          <w:i/>
          <w:lang w:val="en-US" w:eastAsia="x-none"/>
        </w:rPr>
        <w:t>used</w:t>
      </w:r>
      <w:r w:rsidRPr="002122B5">
        <w:rPr>
          <w:b/>
          <w:i/>
          <w:lang w:val="en-US" w:eastAsia="x-none"/>
        </w:rPr>
        <w:t xml:space="preserve"> </w:t>
      </w:r>
      <w:r w:rsidR="0085613B" w:rsidRPr="002122B5">
        <w:rPr>
          <w:b/>
          <w:i/>
          <w:lang w:val="en-US" w:eastAsia="x-none"/>
        </w:rPr>
        <w:t xml:space="preserve">or </w:t>
      </w:r>
      <w:r w:rsidR="00DE4707" w:rsidRPr="002122B5">
        <w:rPr>
          <w:b/>
          <w:i/>
          <w:lang w:val="en-US" w:eastAsia="x-none"/>
        </w:rPr>
        <w:t xml:space="preserve">a </w:t>
      </w:r>
      <w:r w:rsidR="0085613B" w:rsidRPr="002122B5">
        <w:rPr>
          <w:b/>
          <w:i/>
          <w:lang w:val="en-US" w:eastAsia="x-none"/>
        </w:rPr>
        <w:t>large</w:t>
      </w:r>
      <w:r w:rsidRPr="002122B5">
        <w:rPr>
          <w:b/>
          <w:i/>
          <w:lang w:val="en-US" w:eastAsia="x-none"/>
        </w:rPr>
        <w:t xml:space="preserve"> time gap between a nearest SS/PBCH burst </w:t>
      </w:r>
      <w:r w:rsidR="0085613B" w:rsidRPr="002122B5">
        <w:rPr>
          <w:b/>
          <w:i/>
          <w:lang w:val="en-US" w:eastAsia="x-none"/>
        </w:rPr>
        <w:t>and PO</w:t>
      </w:r>
      <w:r w:rsidRPr="002122B5">
        <w:rPr>
          <w:b/>
          <w:i/>
          <w:lang w:val="en-US" w:eastAsia="x-none"/>
        </w:rPr>
        <w:t xml:space="preserve">. </w:t>
      </w:r>
    </w:p>
    <w:p w14:paraId="54E256A8" w14:textId="33A6FB48" w:rsidR="004B3339" w:rsidRDefault="004B3339" w:rsidP="00497276">
      <w:pPr>
        <w:spacing w:line="288" w:lineRule="auto"/>
        <w:jc w:val="both"/>
        <w:rPr>
          <w:b/>
          <w:lang w:val="en-US" w:eastAsia="x-none"/>
        </w:rPr>
      </w:pPr>
    </w:p>
    <w:p w14:paraId="6A6FB79F" w14:textId="048915D1" w:rsidR="00C2580A" w:rsidRDefault="008C35A5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Therefore, to reduce power consumption overhead for synchronization, it’s beneficial to provide idle/inactive mode UEs additional TRS/CSI-RS resources for synchronization purpose. </w:t>
      </w:r>
    </w:p>
    <w:p w14:paraId="0BBD55DB" w14:textId="1A16A162" w:rsidR="00C2580A" w:rsidRDefault="00C2580A" w:rsidP="00497276">
      <w:pPr>
        <w:spacing w:line="288" w:lineRule="auto"/>
        <w:jc w:val="both"/>
        <w:rPr>
          <w:lang w:val="en-US" w:eastAsia="x-none"/>
        </w:rPr>
      </w:pPr>
    </w:p>
    <w:p w14:paraId="460348E3" w14:textId="09DECF12" w:rsidR="008C35A5" w:rsidRDefault="008C35A5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>Similar issue may also happen for serving cell RRM measurement.</w:t>
      </w:r>
    </w:p>
    <w:p w14:paraId="49EFE83F" w14:textId="77777777" w:rsidR="008C35A5" w:rsidRDefault="008C35A5" w:rsidP="00497276">
      <w:pPr>
        <w:spacing w:line="288" w:lineRule="auto"/>
        <w:jc w:val="both"/>
        <w:rPr>
          <w:lang w:val="en-US" w:eastAsia="x-none"/>
        </w:rPr>
      </w:pPr>
    </w:p>
    <w:p w14:paraId="7DEBCFCA" w14:textId="7D045A21" w:rsidR="008C35A5" w:rsidRPr="002122B5" w:rsidRDefault="008C35A5" w:rsidP="008C35A5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 xml:space="preserve">Observation #2: For an idle/inactive mode UE, power consumption overhead for serving cell RRM measurement based on SS/PBCH blocks is high due to multiple L1 samples needed or </w:t>
      </w:r>
      <w:r w:rsidR="00DE4707" w:rsidRPr="002122B5">
        <w:rPr>
          <w:b/>
          <w:i/>
          <w:lang w:val="en-US" w:eastAsia="x-none"/>
        </w:rPr>
        <w:t xml:space="preserve">a </w:t>
      </w:r>
      <w:r w:rsidRPr="002122B5">
        <w:rPr>
          <w:b/>
          <w:i/>
          <w:lang w:val="en-US" w:eastAsia="x-none"/>
        </w:rPr>
        <w:t>large time gap between SMTC window and PO.</w:t>
      </w:r>
    </w:p>
    <w:p w14:paraId="4C70C98B" w14:textId="1DF0B1B0" w:rsidR="008C35A5" w:rsidRDefault="008C35A5" w:rsidP="00497276">
      <w:pPr>
        <w:spacing w:line="288" w:lineRule="auto"/>
        <w:jc w:val="both"/>
        <w:rPr>
          <w:lang w:val="en-US" w:eastAsia="x-none"/>
        </w:rPr>
      </w:pPr>
    </w:p>
    <w:p w14:paraId="50A3C60F" w14:textId="76587171" w:rsidR="008C35A5" w:rsidRDefault="008C35A5" w:rsidP="008C35A5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To reduce power consumption overhead for serving cell RRM measurement, it’s beneficial to provide idle/inactive mode UEs additional TRS/CSI-RS resources that are applicable for serving cell RRM measurement. </w:t>
      </w:r>
    </w:p>
    <w:p w14:paraId="3A050372" w14:textId="6D620EF1" w:rsidR="007D4A09" w:rsidRDefault="007D4A09" w:rsidP="008C35A5">
      <w:pPr>
        <w:spacing w:line="288" w:lineRule="auto"/>
        <w:jc w:val="both"/>
        <w:rPr>
          <w:lang w:val="en-US" w:eastAsia="x-none"/>
        </w:rPr>
      </w:pPr>
    </w:p>
    <w:p w14:paraId="3A40E05A" w14:textId="4ECB1E09" w:rsidR="009154D2" w:rsidRDefault="00F36D7B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In our companion contribution [2], another issue for idle/inactive mode UEs is unnecessary wake-up times for paging reception. To resolve this issue, sequence based I-WUS can be considered. Thanks to the flexible configuration of TRS/CSI-RS, TRS/CSI-RS is a great candidate for sequence based I-WUS. </w:t>
      </w:r>
    </w:p>
    <w:p w14:paraId="66FAB89F" w14:textId="77777777" w:rsidR="00EA0438" w:rsidRPr="00BA677C" w:rsidRDefault="00EA0438" w:rsidP="00BA677C">
      <w:pPr>
        <w:rPr>
          <w:rFonts w:eastAsia="MS Mincho"/>
          <w:lang w:val="en-US" w:eastAsia="ja-JP"/>
        </w:rPr>
      </w:pPr>
    </w:p>
    <w:p w14:paraId="26DFAAB9" w14:textId="5BF1500E" w:rsidR="00EA0438" w:rsidRDefault="00EA0438" w:rsidP="00EA0438">
      <w:pPr>
        <w:rPr>
          <w:b/>
          <w:i/>
        </w:rPr>
      </w:pPr>
      <w:r>
        <w:rPr>
          <w:b/>
          <w:i/>
        </w:rPr>
        <w:t xml:space="preserve">Proposal #1: </w:t>
      </w:r>
      <w:r w:rsidR="00DE4707">
        <w:rPr>
          <w:b/>
          <w:i/>
        </w:rPr>
        <w:t xml:space="preserve">Support </w:t>
      </w:r>
      <w:r>
        <w:rPr>
          <w:b/>
          <w:i/>
        </w:rPr>
        <w:t>functionalities of TRS/CSI-RS for idle/inactive UEs, including</w:t>
      </w:r>
    </w:p>
    <w:p w14:paraId="03ED579B" w14:textId="7A2420A5" w:rsidR="00EA0438" w:rsidRDefault="00EA0438" w:rsidP="00EA0438">
      <w:pPr>
        <w:pStyle w:val="ListParagraph"/>
        <w:numPr>
          <w:ilvl w:val="0"/>
          <w:numId w:val="35"/>
        </w:numPr>
        <w:ind w:leftChars="0"/>
        <w:rPr>
          <w:b/>
          <w:i/>
        </w:rPr>
      </w:pPr>
      <w:r>
        <w:rPr>
          <w:b/>
          <w:i/>
        </w:rPr>
        <w:t>Synchronization</w:t>
      </w:r>
    </w:p>
    <w:p w14:paraId="0D811AED" w14:textId="011E4943" w:rsidR="00EA0438" w:rsidRPr="00C4254B" w:rsidRDefault="00C4254B" w:rsidP="00C4254B">
      <w:pPr>
        <w:pStyle w:val="ListParagraph"/>
        <w:numPr>
          <w:ilvl w:val="0"/>
          <w:numId w:val="35"/>
        </w:numPr>
        <w:ind w:leftChars="0"/>
        <w:rPr>
          <w:b/>
          <w:i/>
        </w:rPr>
      </w:pPr>
      <w:r>
        <w:rPr>
          <w:b/>
          <w:i/>
        </w:rPr>
        <w:t xml:space="preserve">FFS: </w:t>
      </w:r>
      <w:r w:rsidR="003D6FDB">
        <w:rPr>
          <w:b/>
          <w:i/>
        </w:rPr>
        <w:t>RRM measurement</w:t>
      </w:r>
      <w:r w:rsidR="009D366B">
        <w:rPr>
          <w:b/>
          <w:i/>
        </w:rPr>
        <w:t xml:space="preserve"> or</w:t>
      </w:r>
      <w:r>
        <w:rPr>
          <w:b/>
          <w:i/>
        </w:rPr>
        <w:t xml:space="preserve"> indication </w:t>
      </w:r>
      <w:r w:rsidR="003D6FDB">
        <w:rPr>
          <w:b/>
          <w:i/>
        </w:rPr>
        <w:t>for paging reception</w:t>
      </w:r>
    </w:p>
    <w:p w14:paraId="2E7DF11C" w14:textId="67F4A60E" w:rsidR="00DD0287" w:rsidRPr="00EA0438" w:rsidRDefault="00DD0287" w:rsidP="001B17E8">
      <w:pPr>
        <w:rPr>
          <w:lang w:eastAsia="x-none"/>
        </w:rPr>
      </w:pPr>
    </w:p>
    <w:p w14:paraId="1EB48AD0" w14:textId="30805A00" w:rsidR="00DD0287" w:rsidRPr="00F42120" w:rsidRDefault="00F42120" w:rsidP="00F42120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 w:rsidRPr="00F42120">
        <w:rPr>
          <w:lang w:val="en-US"/>
        </w:rPr>
        <w:t xml:space="preserve">Configuration </w:t>
      </w:r>
      <w:r>
        <w:rPr>
          <w:lang w:val="en-US"/>
        </w:rPr>
        <w:t xml:space="preserve">of TRS/CSI-RS </w:t>
      </w:r>
      <w:r w:rsidR="009B177B">
        <w:rPr>
          <w:lang w:val="en-US"/>
        </w:rPr>
        <w:t xml:space="preserve">resources </w:t>
      </w:r>
      <w:r>
        <w:rPr>
          <w:lang w:val="en-US"/>
        </w:rPr>
        <w:t>for idle/inactive UEs</w:t>
      </w:r>
    </w:p>
    <w:p w14:paraId="5F0ABE9F" w14:textId="3B1C514B" w:rsidR="00855478" w:rsidRDefault="00855478" w:rsidP="00855478">
      <w:pPr>
        <w:rPr>
          <w:b/>
          <w:i/>
          <w:lang w:val="en-US"/>
        </w:rPr>
      </w:pPr>
    </w:p>
    <w:p w14:paraId="2DFB841D" w14:textId="211AF4E0" w:rsidR="005555B9" w:rsidRDefault="00855478" w:rsidP="00855478">
      <w:pPr>
        <w:rPr>
          <w:lang w:val="en-US"/>
        </w:rPr>
      </w:pPr>
      <w:r>
        <w:rPr>
          <w:lang w:val="en-US"/>
        </w:rPr>
        <w:t xml:space="preserve">When </w:t>
      </w:r>
      <w:r w:rsidR="006938AF">
        <w:rPr>
          <w:lang w:val="en-US"/>
        </w:rPr>
        <w:t xml:space="preserve">a </w:t>
      </w:r>
      <w:r>
        <w:rPr>
          <w:lang w:val="en-US"/>
        </w:rPr>
        <w:t xml:space="preserve">UE switches from RRC_CONNECTED state to RRC_IDLE/INACTIVE state, </w:t>
      </w:r>
      <w:r w:rsidR="006938AF">
        <w:rPr>
          <w:lang w:val="en-US"/>
        </w:rPr>
        <w:t xml:space="preserve">the </w:t>
      </w:r>
      <w:r>
        <w:rPr>
          <w:lang w:val="en-US"/>
        </w:rPr>
        <w:t>UE lose all</w:t>
      </w:r>
      <w:r w:rsidR="006938AF">
        <w:rPr>
          <w:lang w:val="en-US"/>
        </w:rPr>
        <w:t>/part of</w:t>
      </w:r>
      <w:r>
        <w:rPr>
          <w:lang w:val="en-US"/>
        </w:rPr>
        <w:t xml:space="preserve"> RRC configurations</w:t>
      </w:r>
      <w:r w:rsidR="006938AF">
        <w:rPr>
          <w:lang w:val="en-US"/>
        </w:rPr>
        <w:t>, including the configuration for TRS/CSI-RS</w:t>
      </w:r>
      <w:r>
        <w:rPr>
          <w:lang w:val="en-US"/>
        </w:rPr>
        <w:t xml:space="preserve">. Therefore, it’s impossible to </w:t>
      </w:r>
      <w:r w:rsidR="006938AF">
        <w:rPr>
          <w:lang w:val="en-US"/>
        </w:rPr>
        <w:t xml:space="preserve">directly </w:t>
      </w:r>
      <w:r w:rsidR="005555B9">
        <w:rPr>
          <w:lang w:val="en-US"/>
        </w:rPr>
        <w:t>reuse</w:t>
      </w:r>
      <w:r>
        <w:rPr>
          <w:lang w:val="en-US"/>
        </w:rPr>
        <w:t xml:space="preserve"> </w:t>
      </w:r>
      <w:r w:rsidR="005555B9">
        <w:rPr>
          <w:lang w:val="en-US"/>
        </w:rPr>
        <w:t xml:space="preserve">UE-specific </w:t>
      </w:r>
      <w:r>
        <w:rPr>
          <w:lang w:val="en-US"/>
        </w:rPr>
        <w:t xml:space="preserve">TRS/CSI-RS </w:t>
      </w:r>
      <w:r w:rsidR="005555B9">
        <w:rPr>
          <w:lang w:val="en-US"/>
        </w:rPr>
        <w:t xml:space="preserve">resources available in connected mode to idle/inactive mode. </w:t>
      </w:r>
    </w:p>
    <w:p w14:paraId="2B08D6E2" w14:textId="77777777" w:rsidR="00855478" w:rsidRDefault="00855478" w:rsidP="00855478">
      <w:pPr>
        <w:rPr>
          <w:lang w:val="en-US"/>
        </w:rPr>
      </w:pPr>
    </w:p>
    <w:p w14:paraId="2D6C9853" w14:textId="348FDC0A" w:rsidR="002525A7" w:rsidRDefault="00855478" w:rsidP="001B17E8">
      <w:pPr>
        <w:rPr>
          <w:b/>
          <w:i/>
        </w:rPr>
      </w:pPr>
      <w:r>
        <w:rPr>
          <w:lang w:val="en-US"/>
        </w:rPr>
        <w:t xml:space="preserve">In order to share the configuration of TRS/CSI-RS for both connected mode UE and idle/inactive UEs, a cell-specific </w:t>
      </w:r>
      <w:r w:rsidR="005555B9">
        <w:rPr>
          <w:lang w:val="en-US"/>
        </w:rPr>
        <w:t xml:space="preserve">TRS/CSI-RS based on configuration in broadcast channel is needed. </w:t>
      </w:r>
      <w:r>
        <w:rPr>
          <w:lang w:val="en-US"/>
        </w:rPr>
        <w:t xml:space="preserve"> </w:t>
      </w:r>
      <w:r w:rsidR="005555B9">
        <w:rPr>
          <w:lang w:val="en-US"/>
        </w:rPr>
        <w:t xml:space="preserve">To reduce system overhead, the configuration, such as time or frequency domain resources allocation, can be included in SIB1. </w:t>
      </w:r>
    </w:p>
    <w:p w14:paraId="7F89727A" w14:textId="56F99D51" w:rsidR="00B006E9" w:rsidRDefault="00B006E9" w:rsidP="001B17E8">
      <w:pPr>
        <w:rPr>
          <w:b/>
          <w:i/>
        </w:rPr>
      </w:pPr>
    </w:p>
    <w:p w14:paraId="411514F3" w14:textId="0DB05A6A" w:rsidR="00B006E9" w:rsidRDefault="00B006E9" w:rsidP="001B17E8">
      <w:pPr>
        <w:rPr>
          <w:b/>
          <w:i/>
        </w:rPr>
      </w:pPr>
      <w:r>
        <w:rPr>
          <w:b/>
          <w:i/>
        </w:rPr>
        <w:t>Proposal</w:t>
      </w:r>
      <w:r w:rsidR="00EA0438">
        <w:rPr>
          <w:b/>
          <w:i/>
        </w:rPr>
        <w:t xml:space="preserve"> #2</w:t>
      </w:r>
      <w:r w:rsidR="005555B9">
        <w:rPr>
          <w:b/>
          <w:i/>
        </w:rPr>
        <w:t>: S</w:t>
      </w:r>
      <w:r>
        <w:rPr>
          <w:b/>
          <w:i/>
        </w:rPr>
        <w:t>upport configuration of cell-specific TRS/CSI-RS resources</w:t>
      </w:r>
      <w:r w:rsidR="005555B9">
        <w:rPr>
          <w:b/>
          <w:i/>
        </w:rPr>
        <w:t xml:space="preserve"> included in </w:t>
      </w:r>
      <w:r>
        <w:rPr>
          <w:b/>
          <w:i/>
        </w:rPr>
        <w:t xml:space="preserve">SIB1. </w:t>
      </w:r>
    </w:p>
    <w:p w14:paraId="3A0B6A4A" w14:textId="6628ADA2" w:rsidR="00B006E9" w:rsidRDefault="00B006E9" w:rsidP="001B17E8">
      <w:pPr>
        <w:rPr>
          <w:b/>
          <w:i/>
        </w:rPr>
      </w:pPr>
    </w:p>
    <w:p w14:paraId="57EDD466" w14:textId="46D71E1C" w:rsidR="005555B9" w:rsidRDefault="005555B9" w:rsidP="005555B9">
      <w:r>
        <w:t xml:space="preserve">To reduce the power consumption overhead for synchronization or RRM measurement, it’s essential to consider timing alignment between the TRS/CSI-RS reception occasion and PO. </w:t>
      </w:r>
    </w:p>
    <w:p w14:paraId="45AAF1DC" w14:textId="4A0D6F05" w:rsidR="005555B9" w:rsidRDefault="005555B9" w:rsidP="005555B9"/>
    <w:p w14:paraId="21B4053A" w14:textId="57DD90C9" w:rsidR="008F0463" w:rsidRDefault="008F0463" w:rsidP="005555B9">
      <w:r>
        <w:t xml:space="preserve">Since NR supports flexible configuration of TRS/CSI-RS with many </w:t>
      </w:r>
      <w:r w:rsidR="006938AF">
        <w:t xml:space="preserve">choices </w:t>
      </w:r>
      <w:r>
        <w:t>for periodicity</w:t>
      </w:r>
      <w:r w:rsidR="006938AF">
        <w:t xml:space="preserve"> and</w:t>
      </w:r>
      <w:r>
        <w:t xml:space="preserve"> duration. </w:t>
      </w:r>
      <w:r w:rsidR="005555B9">
        <w:t xml:space="preserve">One </w:t>
      </w:r>
      <w:r>
        <w:t xml:space="preserve">solution </w:t>
      </w:r>
      <w:r w:rsidR="005555B9">
        <w:t xml:space="preserve">is </w:t>
      </w:r>
      <w:r>
        <w:t>to leave the a</w:t>
      </w:r>
      <w:r w:rsidR="005555B9">
        <w:t>lignment between paging occasion and TRS</w:t>
      </w:r>
      <w:r>
        <w:t>/CSI-RS reception</w:t>
      </w:r>
      <w:r w:rsidR="005555B9">
        <w:t xml:space="preserve"> occasion up to gNB implementation</w:t>
      </w:r>
      <w:r>
        <w:t xml:space="preserve">. The disadvantage of this solution is gNB need to configure multiple sets of TRS/CSI-RS resources, where each of them is associated with a PO. The system overhead on </w:t>
      </w:r>
      <w:r w:rsidR="006938AF">
        <w:t xml:space="preserve">the </w:t>
      </w:r>
      <w:r>
        <w:t xml:space="preserve">configuration </w:t>
      </w:r>
      <w:r w:rsidR="006938AF">
        <w:t>can be relatively</w:t>
      </w:r>
      <w:r>
        <w:t xml:space="preserve"> high. </w:t>
      </w:r>
    </w:p>
    <w:p w14:paraId="12121C4E" w14:textId="5BD49FB2" w:rsidR="008F0463" w:rsidRDefault="008F0463" w:rsidP="005555B9"/>
    <w:p w14:paraId="232635AA" w14:textId="6A0840FD" w:rsidR="008F0463" w:rsidRDefault="008F0463" w:rsidP="00C2580A">
      <w:r>
        <w:t>Another solution is to consider a common configuration of TRS/CSI-RS resources. The configuration of TRS/CSI-RS resource is common to both connected mode UEs and idle/inactive mode UEs. Beside the configuration of TRS/CSI-RS resources, a MTC window for determining valid TRS/CSI-RS resources can be considered. The configuration of MTC window can be defined relative to the start or end of a PO, and common to all idle/inactive UEs in order to reduce system signalling overhead.</w:t>
      </w:r>
    </w:p>
    <w:p w14:paraId="7C63BE39" w14:textId="19858FDD" w:rsidR="008F0463" w:rsidRDefault="008F0463" w:rsidP="00C2580A"/>
    <w:p w14:paraId="33ECCE34" w14:textId="2C6B794F" w:rsidR="008F0463" w:rsidRDefault="004B402C" w:rsidP="004B402C">
      <w:pPr>
        <w:jc w:val="center"/>
      </w:pPr>
      <w:r>
        <w:object w:dxaOrig="10069" w:dyaOrig="2305" w14:anchorId="5472C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10.1pt" o:ole="">
            <v:imagedata r:id="rId11" o:title=""/>
          </v:shape>
          <o:OLEObject Type="Embed" ProgID="Visio.Drawing.15" ShapeID="_x0000_i1025" DrawAspect="Content" ObjectID="_1658311563" r:id="rId12"/>
        </w:object>
      </w:r>
    </w:p>
    <w:p w14:paraId="27F27D36" w14:textId="1552A73C" w:rsidR="008F0463" w:rsidRDefault="008F0463" w:rsidP="00C2580A">
      <w:pPr>
        <w:rPr>
          <w:b/>
          <w:i/>
        </w:rPr>
      </w:pPr>
    </w:p>
    <w:p w14:paraId="0C250C39" w14:textId="2C11D4CB" w:rsidR="00C2580A" w:rsidRPr="00C2580A" w:rsidRDefault="00C2580A" w:rsidP="00C2580A">
      <w:pPr>
        <w:jc w:val="center"/>
      </w:pPr>
      <w:r>
        <w:t>Figure 2: Illustration of MTC for TRS/CSI-RS reception in idle/inactive mode.</w:t>
      </w:r>
    </w:p>
    <w:p w14:paraId="36CA12EE" w14:textId="345835BD" w:rsidR="00B006E9" w:rsidRDefault="00B006E9" w:rsidP="001B17E8">
      <w:pPr>
        <w:rPr>
          <w:b/>
          <w:i/>
        </w:rPr>
      </w:pPr>
    </w:p>
    <w:p w14:paraId="51E1C13F" w14:textId="77777777" w:rsidR="00B006E9" w:rsidRDefault="00B006E9" w:rsidP="001B17E8">
      <w:pPr>
        <w:rPr>
          <w:b/>
          <w:i/>
        </w:rPr>
      </w:pPr>
    </w:p>
    <w:p w14:paraId="12FB7FB0" w14:textId="212A3E2C" w:rsidR="00B006E9" w:rsidRPr="00B62260" w:rsidRDefault="000243F9" w:rsidP="001B17E8">
      <w:pPr>
        <w:rPr>
          <w:b/>
          <w:i/>
        </w:rPr>
      </w:pPr>
      <w:r>
        <w:rPr>
          <w:b/>
          <w:i/>
        </w:rPr>
        <w:t>Proposal #</w:t>
      </w:r>
      <w:r w:rsidR="00EA0438">
        <w:rPr>
          <w:b/>
          <w:i/>
        </w:rPr>
        <w:t>3</w:t>
      </w:r>
      <w:r w:rsidR="00B006E9" w:rsidRPr="00B62260">
        <w:rPr>
          <w:b/>
          <w:i/>
        </w:rPr>
        <w:t>:</w:t>
      </w:r>
      <w:r w:rsidR="00B006E9">
        <w:rPr>
          <w:b/>
          <w:i/>
        </w:rPr>
        <w:t xml:space="preserve"> Support time a</w:t>
      </w:r>
      <w:r w:rsidR="00B006E9" w:rsidRPr="00B62260">
        <w:rPr>
          <w:b/>
          <w:i/>
        </w:rPr>
        <w:t>lignment between TRS</w:t>
      </w:r>
      <w:r w:rsidR="00B006E9">
        <w:rPr>
          <w:b/>
          <w:i/>
        </w:rPr>
        <w:t>/CSI-RS reception occasi</w:t>
      </w:r>
      <w:r w:rsidR="005555B9">
        <w:rPr>
          <w:b/>
          <w:i/>
        </w:rPr>
        <w:t>on and PO.</w:t>
      </w:r>
    </w:p>
    <w:p w14:paraId="3B55C112" w14:textId="259519C6" w:rsidR="00B006E9" w:rsidRDefault="00B006E9" w:rsidP="001B17E8">
      <w:pPr>
        <w:rPr>
          <w:lang w:val="en-US" w:eastAsia="x-none"/>
        </w:rPr>
      </w:pPr>
    </w:p>
    <w:p w14:paraId="53067896" w14:textId="0552B865" w:rsidR="00BA677C" w:rsidRPr="001B17E8" w:rsidRDefault="009B177B" w:rsidP="00BA677C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>
        <w:rPr>
          <w:lang w:val="en-US"/>
        </w:rPr>
        <w:t>Activation or deactivation of</w:t>
      </w:r>
      <w:r w:rsidR="00BA677C" w:rsidRPr="001B17E8">
        <w:rPr>
          <w:lang w:val="en-US"/>
        </w:rPr>
        <w:t xml:space="preserve"> </w:t>
      </w:r>
      <w:r w:rsidR="00B006E9">
        <w:rPr>
          <w:lang w:val="en-US"/>
        </w:rPr>
        <w:t>TRS/CSI-RS</w:t>
      </w:r>
      <w:r>
        <w:rPr>
          <w:lang w:val="en-US"/>
        </w:rPr>
        <w:t xml:space="preserve"> reception</w:t>
      </w:r>
      <w:r w:rsidR="00B006E9">
        <w:rPr>
          <w:lang w:val="en-US"/>
        </w:rPr>
        <w:t xml:space="preserve"> for idle/inactive</w:t>
      </w:r>
      <w:r w:rsidR="00897A7A">
        <w:rPr>
          <w:lang w:val="en-US"/>
        </w:rPr>
        <w:t xml:space="preserve"> mode</w:t>
      </w:r>
      <w:r w:rsidR="00B006E9">
        <w:rPr>
          <w:lang w:val="en-US"/>
        </w:rPr>
        <w:t xml:space="preserve"> UEs</w:t>
      </w:r>
    </w:p>
    <w:p w14:paraId="7BD4FAC9" w14:textId="0170900E" w:rsidR="00897A7A" w:rsidRDefault="00897A7A" w:rsidP="00BA677C">
      <w:pPr>
        <w:rPr>
          <w:lang w:val="en-US" w:eastAsia="x-none"/>
        </w:rPr>
      </w:pPr>
    </w:p>
    <w:p w14:paraId="5B102174" w14:textId="3E853AC9" w:rsidR="00897A7A" w:rsidRDefault="00897A7A" w:rsidP="00897A7A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To avoid always-on TRS/CSI-RS, method for a</w:t>
      </w:r>
      <w:r w:rsidRPr="00B006E9">
        <w:rPr>
          <w:rFonts w:eastAsia="MS Mincho"/>
          <w:lang w:val="en-US" w:eastAsia="ja-JP"/>
        </w:rPr>
        <w:t xml:space="preserve">ctivation or deactivation </w:t>
      </w:r>
      <w:r>
        <w:rPr>
          <w:rFonts w:eastAsia="MS Mincho"/>
          <w:lang w:val="en-US" w:eastAsia="ja-JP"/>
        </w:rPr>
        <w:t xml:space="preserve">of TRS/CSI-RS reception for idle/inactive mode UEs can be supported. </w:t>
      </w:r>
    </w:p>
    <w:p w14:paraId="213B77D3" w14:textId="182CFB20" w:rsidR="00897A7A" w:rsidRDefault="00897A7A" w:rsidP="00897A7A">
      <w:pPr>
        <w:rPr>
          <w:lang w:val="en-US" w:eastAsia="x-none"/>
        </w:rPr>
      </w:pPr>
    </w:p>
    <w:p w14:paraId="10AAC6C1" w14:textId="5D333C4A" w:rsidR="00897A7A" w:rsidRDefault="00897A7A" w:rsidP="00897A7A">
      <w:pPr>
        <w:rPr>
          <w:lang w:val="en-US" w:eastAsia="x-none"/>
        </w:rPr>
      </w:pPr>
      <w:r>
        <w:rPr>
          <w:lang w:val="en-US" w:eastAsia="x-none"/>
        </w:rPr>
        <w:t xml:space="preserve">One solution is to explicitly include the activation or deactivation indication in physical layer signal/channel. For example, severed bits in short message of paging DCI can be used to include the indication per UE group. </w:t>
      </w:r>
    </w:p>
    <w:p w14:paraId="119CBF1F" w14:textId="455CD2BE" w:rsidR="00897A7A" w:rsidRDefault="00897A7A" w:rsidP="00897A7A">
      <w:pPr>
        <w:rPr>
          <w:lang w:val="en-US" w:eastAsia="x-none"/>
        </w:rPr>
      </w:pPr>
    </w:p>
    <w:p w14:paraId="04FE765E" w14:textId="443324EE" w:rsidR="00B006E9" w:rsidRDefault="00897A7A" w:rsidP="00B006E9">
      <w:pPr>
        <w:rPr>
          <w:rFonts w:eastAsia="MS Mincho"/>
          <w:lang w:val="en-US" w:eastAsia="ja-JP"/>
        </w:rPr>
      </w:pPr>
      <w:r>
        <w:rPr>
          <w:lang w:val="en-US" w:eastAsia="x-none"/>
        </w:rPr>
        <w:t xml:space="preserve">To reduce signaling overhead, validation based on detection of existing physical layer signal/channel can be considered. For example, when the TRS/CSI-RS resources are used for serving cell RRM measurement, detection of a paging PDCCH can be used to </w:t>
      </w:r>
      <w:r w:rsidR="00F74FBD">
        <w:rPr>
          <w:lang w:val="en-US" w:eastAsia="x-none"/>
        </w:rPr>
        <w:t xml:space="preserve">indicate the existence of valid TRS/CSI-RS reception occasion around the corresponding PO. </w:t>
      </w:r>
    </w:p>
    <w:p w14:paraId="23303535" w14:textId="77777777" w:rsidR="00B006E9" w:rsidRDefault="00B006E9" w:rsidP="00B006E9">
      <w:pPr>
        <w:rPr>
          <w:rFonts w:eastAsia="MS Mincho"/>
          <w:lang w:val="en-US" w:eastAsia="ja-JP"/>
        </w:rPr>
      </w:pPr>
    </w:p>
    <w:p w14:paraId="684C4DC6" w14:textId="77777777" w:rsidR="00F74FBD" w:rsidRDefault="00F74FBD" w:rsidP="00B006E9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Lastly, if TRS/CSI-RS resources are used for wake-up indication for paging reception, the TRS/CSI-RS can be transmitted on-demand only when UE are indicated to receive paging PDCCH.</w:t>
      </w:r>
    </w:p>
    <w:p w14:paraId="108B81FD" w14:textId="7E720BEF" w:rsidR="00BA677C" w:rsidRDefault="00BA677C" w:rsidP="001B17E8">
      <w:pPr>
        <w:rPr>
          <w:lang w:val="en-US" w:eastAsia="x-none"/>
        </w:rPr>
      </w:pPr>
    </w:p>
    <w:p w14:paraId="113F42F6" w14:textId="1EDC2478" w:rsidR="005C227D" w:rsidRPr="00F74FBD" w:rsidRDefault="00EA0438" w:rsidP="001B17E8">
      <w:pPr>
        <w:rPr>
          <w:b/>
          <w:i/>
        </w:rPr>
      </w:pPr>
      <w:r>
        <w:rPr>
          <w:b/>
          <w:i/>
        </w:rPr>
        <w:t>Proposal # 4</w:t>
      </w:r>
      <w:r w:rsidR="00B62260" w:rsidRPr="00B62260">
        <w:rPr>
          <w:b/>
          <w:i/>
        </w:rPr>
        <w:t xml:space="preserve">: </w:t>
      </w:r>
      <w:r w:rsidR="009B177B">
        <w:rPr>
          <w:b/>
          <w:i/>
        </w:rPr>
        <w:t>S</w:t>
      </w:r>
      <w:r w:rsidR="00B006E9">
        <w:rPr>
          <w:b/>
          <w:i/>
        </w:rPr>
        <w:t>upport</w:t>
      </w:r>
      <w:r w:rsidR="009B177B">
        <w:rPr>
          <w:b/>
          <w:i/>
        </w:rPr>
        <w:t xml:space="preserve"> activation or deactivation of TRS/CSI-RS reception for idle/inactive</w:t>
      </w:r>
      <w:r w:rsidR="00F74FBD">
        <w:rPr>
          <w:b/>
          <w:i/>
        </w:rPr>
        <w:t xml:space="preserve"> mode</w:t>
      </w:r>
      <w:r w:rsidR="009B177B">
        <w:rPr>
          <w:b/>
          <w:i/>
        </w:rPr>
        <w:t xml:space="preserve"> UEs based on </w:t>
      </w:r>
      <w:r w:rsidR="00A15763">
        <w:rPr>
          <w:b/>
          <w:i/>
        </w:rPr>
        <w:t>physical layer signal/channel.</w:t>
      </w:r>
    </w:p>
    <w:p w14:paraId="1D24157E" w14:textId="1AA162C9" w:rsidR="00485838" w:rsidRDefault="00485838" w:rsidP="00E26A74">
      <w:pPr>
        <w:spacing w:after="160" w:line="252" w:lineRule="auto"/>
        <w:rPr>
          <w:rFonts w:ascii="Times New Roman" w:hAnsi="Times New Roman"/>
          <w:b/>
          <w:bCs/>
          <w:i/>
        </w:rPr>
      </w:pPr>
    </w:p>
    <w:p w14:paraId="0CE3ED7D" w14:textId="4C44457C" w:rsidR="00485838" w:rsidRPr="00A43399" w:rsidRDefault="00485838" w:rsidP="00485838">
      <w:r w:rsidRPr="00A43399">
        <w:t xml:space="preserve">For evaluation power saving performance of </w:t>
      </w:r>
      <w:r>
        <w:t>TRS/CSI-RS with flexible configuration</w:t>
      </w:r>
      <w:r w:rsidRPr="00A43399">
        <w:t xml:space="preserve">, a power model for </w:t>
      </w:r>
      <w:r>
        <w:t xml:space="preserve">TRS/CSI-RS reception </w:t>
      </w:r>
      <w:r w:rsidR="00984404">
        <w:t xml:space="preserve">with scalability over occupied number of symbols per slot is needed. </w:t>
      </w:r>
      <w:r>
        <w:t xml:space="preserve">Therefore, we propose the following power model for </w:t>
      </w:r>
      <w:r w:rsidR="00984404">
        <w:t>TRS/CSI-RS reception in idle/inactive mode</w:t>
      </w:r>
      <w:r>
        <w:t xml:space="preserve">. </w:t>
      </w:r>
    </w:p>
    <w:p w14:paraId="1F1A9E84" w14:textId="77777777" w:rsidR="00485838" w:rsidRDefault="00485838" w:rsidP="00485838">
      <w:pPr>
        <w:spacing w:line="288" w:lineRule="auto"/>
        <w:rPr>
          <w:b/>
          <w:i/>
          <w:lang w:eastAsia="x-none"/>
        </w:rPr>
      </w:pPr>
    </w:p>
    <w:p w14:paraId="5B3FFA14" w14:textId="04810CA8" w:rsidR="00485838" w:rsidRPr="00097A9A" w:rsidRDefault="00485838" w:rsidP="00485838">
      <w:pPr>
        <w:rPr>
          <w:b/>
          <w:i/>
        </w:rPr>
      </w:pPr>
      <w:r w:rsidRPr="00097A9A">
        <w:rPr>
          <w:b/>
          <w:i/>
        </w:rPr>
        <w:t>Proposal #5: Support rel</w:t>
      </w:r>
      <w:r w:rsidR="00984404">
        <w:rPr>
          <w:b/>
          <w:i/>
        </w:rPr>
        <w:t>ative power for TRS/CSI-RS reception</w:t>
      </w:r>
      <w:r>
        <w:rPr>
          <w:b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CSI, X</m:t>
            </m:r>
          </m:sub>
        </m:sSub>
      </m:oMath>
      <w:r>
        <w:rPr>
          <w:b/>
          <w:i/>
        </w:rPr>
        <w:t xml:space="preserve">, </w:t>
      </w:r>
      <w:r w:rsidRPr="00097A9A">
        <w:rPr>
          <w:b/>
          <w:i/>
        </w:rPr>
        <w:t xml:space="preserve">such that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CSI, 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=P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MS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CSI, 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MS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>
        <w:rPr>
          <w:b/>
          <w:i/>
        </w:rPr>
        <w:t xml:space="preserve">, where x is occupied symbols of TRS/CSI-RS per slot,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MS</m:t>
            </m:r>
          </m:sub>
        </m:sSub>
      </m:oMath>
      <w:r>
        <w:rPr>
          <w:b/>
          <w:i/>
        </w:rPr>
        <w:t xml:space="preserve"> is relative power for micro-sleep. </w:t>
      </w:r>
    </w:p>
    <w:p w14:paraId="3C57769C" w14:textId="77777777" w:rsidR="00485838" w:rsidRPr="00E240BB" w:rsidRDefault="00485838" w:rsidP="00E26A74">
      <w:pPr>
        <w:spacing w:after="160" w:line="252" w:lineRule="auto"/>
        <w:rPr>
          <w:rFonts w:ascii="Times New Roman" w:hAnsi="Times New Roman"/>
          <w:b/>
          <w:bCs/>
          <w:i/>
        </w:rPr>
      </w:pPr>
    </w:p>
    <w:p w14:paraId="5A182CAB" w14:textId="59B21F2C" w:rsidR="001B17E8" w:rsidRDefault="00BF4E91" w:rsidP="00E26A74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lang w:val="en-US"/>
        </w:rPr>
      </w:pPr>
      <w:r>
        <w:rPr>
          <w:rFonts w:eastAsia="SimSun"/>
          <w:lang w:val="en-US" w:eastAsia="zh-CN"/>
        </w:rPr>
        <w:lastRenderedPageBreak/>
        <w:t>3</w:t>
      </w:r>
      <w:r w:rsidR="00DD46BE">
        <w:rPr>
          <w:rFonts w:eastAsia="SimSun"/>
          <w:lang w:val="en-US" w:eastAsia="zh-CN"/>
        </w:rPr>
        <w:t xml:space="preserve"> </w:t>
      </w:r>
      <w:r w:rsidR="004C7335">
        <w:rPr>
          <w:rFonts w:eastAsia="SimSun"/>
          <w:lang w:val="en-US" w:eastAsia="zh-CN"/>
        </w:rPr>
        <w:t>Evaluation m</w:t>
      </w:r>
      <w:r w:rsidR="0063532C">
        <w:rPr>
          <w:rFonts w:eastAsia="SimSun"/>
          <w:lang w:val="en-US" w:eastAsia="zh-CN"/>
        </w:rPr>
        <w:t xml:space="preserve">ethodology </w:t>
      </w:r>
      <w:r w:rsidR="004C7335">
        <w:rPr>
          <w:rFonts w:eastAsia="SimSun"/>
          <w:lang w:val="en-US" w:eastAsia="zh-CN"/>
        </w:rPr>
        <w:t xml:space="preserve">and </w:t>
      </w:r>
      <w:r w:rsidR="00497276">
        <w:rPr>
          <w:rFonts w:eastAsia="SimSun"/>
          <w:lang w:val="en-US" w:eastAsia="zh-CN"/>
        </w:rPr>
        <w:t>evaluation</w:t>
      </w:r>
      <w:r w:rsidR="004C7335">
        <w:rPr>
          <w:rFonts w:eastAsia="SimSun"/>
          <w:lang w:val="en-US" w:eastAsia="zh-CN"/>
        </w:rPr>
        <w:t xml:space="preserve"> results</w:t>
      </w:r>
      <w:r w:rsidR="0063532C">
        <w:rPr>
          <w:rFonts w:eastAsia="SimSun"/>
          <w:lang w:val="en-US" w:eastAsia="zh-CN"/>
        </w:rPr>
        <w:t xml:space="preserve"> </w:t>
      </w:r>
    </w:p>
    <w:p w14:paraId="1AD19C3F" w14:textId="6416910C" w:rsidR="002359B7" w:rsidRDefault="00D643CC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>For power saving evaluation regarding TRS/CSI-RS reception in idle/inactive mode, the same evaluation methodology specified in our companion contribution [2</w:t>
      </w:r>
      <w:r w:rsidR="00497276">
        <w:rPr>
          <w:rFonts w:ascii="Times New Roman" w:eastAsia="Malgun Gothic" w:hAnsi="Times New Roman"/>
          <w:szCs w:val="20"/>
          <w:lang w:val="en-US" w:eastAsia="ko-KR"/>
        </w:rPr>
        <w:t>]</w:t>
      </w:r>
      <w:r>
        <w:rPr>
          <w:rFonts w:ascii="Times New Roman" w:eastAsia="Malgun Gothic" w:hAnsi="Times New Roman"/>
          <w:szCs w:val="20"/>
          <w:lang w:val="en-US" w:eastAsia="ko-KR"/>
        </w:rPr>
        <w:t xml:space="preserve"> can be used. </w:t>
      </w:r>
    </w:p>
    <w:p w14:paraId="50C75585" w14:textId="0A28B932" w:rsidR="00E26A74" w:rsidRDefault="00E26A74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</w:p>
    <w:p w14:paraId="57555987" w14:textId="245F253D" w:rsidR="00E26A74" w:rsidRPr="00E26A74" w:rsidRDefault="00E26A74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 xml:space="preserve">The average power consumption for baseline is provided in Section 4.1 of our companion contribution [2], and the power saving gain for TRS/CSI-RS used for paging reception indication is provided in Section 4.2 of our companion contribution [2].  </w:t>
      </w:r>
    </w:p>
    <w:p w14:paraId="4A429F68" w14:textId="6449A29B" w:rsidR="00247FB9" w:rsidRPr="00247FB9" w:rsidRDefault="00247FB9" w:rsidP="00247FB9">
      <w:pPr>
        <w:pStyle w:val="Heading2"/>
        <w:tabs>
          <w:tab w:val="num" w:pos="576"/>
        </w:tabs>
        <w:ind w:left="576" w:hanging="576"/>
      </w:pPr>
      <w:r>
        <w:t>3.</w:t>
      </w:r>
      <w:r w:rsidR="008C312F">
        <w:t>1</w:t>
      </w:r>
      <w:r w:rsidR="00C01CB7">
        <w:t xml:space="preserve"> Power saving gain</w:t>
      </w:r>
      <w:r w:rsidR="00D643CC">
        <w:t xml:space="preserve"> with idle/inactive mode </w:t>
      </w:r>
      <w:r>
        <w:t>TRS/CSI-RS</w:t>
      </w:r>
      <w:r w:rsidRPr="00A15DB0">
        <w:t xml:space="preserve"> for synchronization</w:t>
      </w:r>
    </w:p>
    <w:p w14:paraId="48FAAA8D" w14:textId="5AD03001" w:rsidR="00247FB9" w:rsidRDefault="00247FB9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52D5029B" w14:textId="77EFF88F" w:rsidR="00D643CC" w:rsidRDefault="00D643CC" w:rsidP="00D643CC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processing timeline with TRS/CSI-RS for synchronization is illustrated in Figure </w:t>
      </w:r>
      <w:r w:rsidR="008C312F">
        <w:rPr>
          <w:rFonts w:ascii="Times New Roman" w:hAnsi="Times New Roman"/>
          <w:szCs w:val="20"/>
          <w:lang w:val="en-US" w:eastAsia="ko-KR"/>
        </w:rPr>
        <w:t>3</w:t>
      </w:r>
      <w:r>
        <w:rPr>
          <w:rFonts w:ascii="Times New Roman" w:hAnsi="Times New Roman"/>
          <w:szCs w:val="20"/>
          <w:lang w:val="en-US" w:eastAsia="ko-KR"/>
        </w:rPr>
        <w:t xml:space="preserve">. We assume the </w:t>
      </w:r>
      <w:r w:rsidR="00524862">
        <w:rPr>
          <w:rFonts w:ascii="Times New Roman" w:hAnsi="Times New Roman"/>
          <w:szCs w:val="20"/>
          <w:lang w:val="en-US" w:eastAsia="ko-KR"/>
        </w:rPr>
        <w:t>TRS/CSI-RS</w:t>
      </w:r>
      <w:r>
        <w:rPr>
          <w:rFonts w:ascii="Times New Roman" w:hAnsi="Times New Roman"/>
          <w:szCs w:val="20"/>
          <w:lang w:val="en-US" w:eastAsia="ko-KR"/>
        </w:rPr>
        <w:t xml:space="preserve"> lasts for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N1 </w:t>
      </w:r>
      <w:r>
        <w:rPr>
          <w:rFonts w:ascii="Times New Roman" w:hAnsi="Times New Roman"/>
          <w:szCs w:val="20"/>
          <w:lang w:val="en-US" w:eastAsia="ko-KR"/>
        </w:rPr>
        <w:t xml:space="preserve">ms is located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N2 </w:t>
      </w:r>
      <w:r>
        <w:rPr>
          <w:rFonts w:ascii="Times New Roman" w:hAnsi="Times New Roman"/>
          <w:szCs w:val="20"/>
          <w:lang w:val="en-US" w:eastAsia="ko-KR"/>
        </w:rPr>
        <w:t xml:space="preserve">ms before the start of the PO. The </w:t>
      </w:r>
      <w:r w:rsidR="00524862">
        <w:rPr>
          <w:rFonts w:ascii="Times New Roman" w:hAnsi="Times New Roman"/>
          <w:szCs w:val="20"/>
          <w:lang w:val="en-US" w:eastAsia="ko-KR"/>
        </w:rPr>
        <w:t>TRS/CSI-RS resources</w:t>
      </w:r>
      <w:r>
        <w:rPr>
          <w:rFonts w:ascii="Times New Roman" w:hAnsi="Times New Roman"/>
          <w:szCs w:val="20"/>
          <w:lang w:val="en-US" w:eastAsia="ko-KR"/>
        </w:rPr>
        <w:t xml:space="preserve"> </w:t>
      </w:r>
      <w:r w:rsidR="00524862">
        <w:rPr>
          <w:rFonts w:ascii="Times New Roman" w:hAnsi="Times New Roman"/>
          <w:szCs w:val="20"/>
          <w:lang w:val="en-US" w:eastAsia="ko-KR"/>
        </w:rPr>
        <w:t>are</w:t>
      </w:r>
      <w:r>
        <w:rPr>
          <w:rFonts w:ascii="Times New Roman" w:hAnsi="Times New Roman"/>
          <w:szCs w:val="20"/>
          <w:lang w:val="en-US" w:eastAsia="ko-KR"/>
        </w:rPr>
        <w:t xml:space="preserve"> used for synchronization, so that UE doesn’t need to receive SS/PBCH blocks for synchronization, i.e.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=0</m:t>
        </m:r>
      </m:oMath>
      <w:r>
        <w:rPr>
          <w:rFonts w:ascii="Times New Roman" w:hAnsi="Times New Roman"/>
          <w:szCs w:val="20"/>
          <w:lang w:val="en-US" w:eastAsia="ko-KR"/>
        </w:rPr>
        <w:t xml:space="preserve">. However, UE still receives SS/PBCH blocks for serving cell RRM measurement. </w:t>
      </w:r>
    </w:p>
    <w:p w14:paraId="24E5459F" w14:textId="2B51EBE6" w:rsidR="00524862" w:rsidRDefault="00524862" w:rsidP="00524862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AACB0E4" w14:textId="435BC111" w:rsidR="00524862" w:rsidRDefault="00631E83" w:rsidP="00524862">
      <w:pPr>
        <w:spacing w:line="288" w:lineRule="auto"/>
        <w:ind w:right="-101"/>
        <w:jc w:val="center"/>
        <w:rPr>
          <w:rFonts w:ascii="Times New Roman" w:hAnsi="Times New Roman"/>
          <w:szCs w:val="20"/>
          <w:lang w:val="en-US" w:eastAsia="ko-KR"/>
        </w:rPr>
      </w:pPr>
      <w:r>
        <w:object w:dxaOrig="9913" w:dyaOrig="1740" w14:anchorId="28C6C12A">
          <v:shape id="_x0000_i1026" type="#_x0000_t75" style="width:439.05pt;height:76.95pt" o:ole="">
            <v:imagedata r:id="rId13" o:title=""/>
          </v:shape>
          <o:OLEObject Type="Embed" ProgID="Visio.Drawing.15" ShapeID="_x0000_i1026" DrawAspect="Content" ObjectID="_1658311564" r:id="rId14"/>
        </w:object>
      </w:r>
    </w:p>
    <w:p w14:paraId="1E0AE349" w14:textId="4C1F8780" w:rsidR="00524862" w:rsidRDefault="00524862" w:rsidP="00524862">
      <w:pPr>
        <w:jc w:val="center"/>
        <w:rPr>
          <w:rFonts w:ascii="Times New Roman" w:hAnsi="Times New Roman"/>
          <w:szCs w:val="20"/>
          <w:lang w:val="en-US" w:eastAsia="ko-KR"/>
        </w:rPr>
      </w:pPr>
      <w:r>
        <w:t xml:space="preserve">Figure </w:t>
      </w:r>
      <w:r w:rsidR="008C312F">
        <w:t>3</w:t>
      </w:r>
      <w:r>
        <w:t xml:space="preserve">: </w:t>
      </w:r>
      <w:r>
        <w:rPr>
          <w:rFonts w:ascii="Times New Roman" w:hAnsi="Times New Roman"/>
          <w:szCs w:val="20"/>
          <w:lang w:val="en-US" w:eastAsia="ko-KR"/>
        </w:rPr>
        <w:t xml:space="preserve">Illustration of the processing timeline with TRS/CSI-RS for synchronization </w:t>
      </w:r>
    </w:p>
    <w:p w14:paraId="29D32954" w14:textId="77777777" w:rsidR="00524862" w:rsidRDefault="00524862" w:rsidP="00D643CC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3382EF62" w14:textId="0F933929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micro sleep duration between TRS/CSI-RS reception occasion and PO is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MS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=N2</m:t>
        </m:r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</m:t>
        </m:r>
      </m:oMath>
      <w:r>
        <w:rPr>
          <w:rFonts w:ascii="Times New Roman" w:hAnsi="Times New Roman"/>
          <w:szCs w:val="20"/>
          <w:lang w:val="en-US" w:eastAsia="ko-KR"/>
        </w:rPr>
        <w:t xml:space="preserve">1. </w:t>
      </w:r>
    </w:p>
    <w:p w14:paraId="412660B6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78590559" w14:textId="7025DAE1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light sleep duration between SSB burst for serving cell RRM measurement and TRS/CSI-RS reception occasion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-N</m:t>
        </m:r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2</m:t>
        </m:r>
        <m:r>
          <w:rPr>
            <w:rFonts w:ascii="Cambria Math" w:eastAsia="Malgun Gothic" w:hAnsi="Cambria Math"/>
            <w:szCs w:val="20"/>
            <w:lang w:val="en-US" w:eastAsia="ko-KR"/>
          </w:rPr>
          <m:t>,</m:t>
        </m:r>
      </m:oMath>
      <w:r>
        <w:rPr>
          <w:rFonts w:ascii="Times New Roman" w:hAnsi="Times New Roman"/>
          <w:szCs w:val="20"/>
          <w:lang w:val="en-US" w:eastAsia="ko-KR"/>
        </w:rPr>
        <w:t xml:space="preserve"> and the light sleep between PO and MG for inter frequency RRM measurement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. </w:t>
      </w:r>
    </w:p>
    <w:p w14:paraId="0A2F225E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4D462D84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>The deep sleep duration can be calculated as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 xml:space="preserve"> 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/2-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without cell search, and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MG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 cell search.</w:t>
      </w:r>
    </w:p>
    <w:p w14:paraId="184CF1BB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5AE23F11" w14:textId="0F60365A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average power consumption </w:t>
      </w:r>
      <w:r w:rsidR="001066A8">
        <w:rPr>
          <w:rFonts w:ascii="Times New Roman" w:hAnsi="Times New Roman"/>
          <w:szCs w:val="20"/>
          <w:lang w:val="en-US" w:eastAsia="ko-KR"/>
        </w:rPr>
        <w:t>with</w:t>
      </w:r>
      <w:r>
        <w:rPr>
          <w:rFonts w:ascii="Times New Roman" w:hAnsi="Times New Roman"/>
          <w:szCs w:val="20"/>
          <w:lang w:val="en-US" w:eastAsia="ko-KR"/>
        </w:rPr>
        <w:t xml:space="preserve"> </w:t>
      </w:r>
      <w:r w:rsidR="001066A8">
        <w:rPr>
          <w:rFonts w:ascii="Times New Roman" w:hAnsi="Times New Roman"/>
          <w:szCs w:val="20"/>
          <w:lang w:val="en-US" w:eastAsia="ko-KR"/>
        </w:rPr>
        <w:t>TRS/CSI-RS reception for synchronization</w:t>
      </w:r>
      <w:r>
        <w:rPr>
          <w:rFonts w:ascii="Times New Roman" w:hAnsi="Times New Roman"/>
          <w:szCs w:val="20"/>
          <w:lang w:val="en-US" w:eastAsia="ko-KR"/>
        </w:rPr>
        <w:t xml:space="preserve"> is computed as:</w:t>
      </w:r>
    </w:p>
    <w:p w14:paraId="53265F8B" w14:textId="77777777" w:rsidR="008334CD" w:rsidRDefault="008334CD" w:rsidP="008334CD">
      <w:pPr>
        <w:spacing w:line="288" w:lineRule="auto"/>
        <w:ind w:right="-101"/>
        <w:jc w:val="center"/>
        <w:rPr>
          <w:rFonts w:ascii="Times New Roman" w:hAnsi="Times New Roman"/>
          <w:szCs w:val="20"/>
          <w:lang w:val="en-US" w:eastAsia="ko-KR"/>
        </w:rPr>
      </w:pPr>
      <m:oMath>
        <m:r>
          <w:rPr>
            <w:rFonts w:ascii="Cambria Math" w:hAnsi="Cambria Math"/>
            <w:szCs w:val="20"/>
            <w:lang w:val="en-US" w:eastAsia="ko-KR"/>
          </w:rPr>
          <m:t>P1=</m:t>
        </m:r>
        <m:sSub>
          <m:sSub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val="en-US" w:eastAsia="ko-KR"/>
              </w:rPr>
              <m:t>γ</m:t>
            </m:r>
          </m:e>
          <m:sub>
            <m:r>
              <w:rPr>
                <w:rFonts w:ascii="Cambria Math" w:hAnsi="Cambria Math"/>
                <w:szCs w:val="20"/>
                <w:lang w:val="en-US" w:eastAsia="ko-KR"/>
              </w:rPr>
              <m:t>a</m:t>
            </m:r>
          </m:sub>
        </m:sSub>
        <m:r>
          <m:rPr>
            <m:nor/>
          </m:rPr>
          <w:rPr>
            <w:rFonts w:ascii="Times New Roman" w:hAnsi="Times New Roman"/>
            <w:szCs w:val="20"/>
            <w:lang w:val="en-US" w:eastAsia="ko-KR"/>
          </w:rPr>
          <m:t>·</m:t>
        </m:r>
        <m:f>
          <m:f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position w:val="-7"/>
                    <w:szCs w:val="20"/>
                    <w:vertAlign w:val="subscript"/>
                  </w:rPr>
                  <m:t xml:space="preserve">CSI,X  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N1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paing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+E3+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×(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val="en-US" w:eastAsia="ko-KR"/>
                  </w:rPr>
                  <m:t xml:space="preserve"> D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1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val="en-US" w:eastAsia="ko-KR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2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+2E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DS</m:t>
                    </m:r>
                  </m:sub>
                </m:sSub>
              </m:e>
            </m:eqAr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DRX</m:t>
                </m:r>
              </m:sub>
            </m:sSub>
          </m:den>
        </m:f>
      </m:oMath>
      <w:r w:rsidRPr="00C25726">
        <w:rPr>
          <w:rFonts w:ascii="Times New Roman" w:hAnsi="Times New Roman"/>
          <w:szCs w:val="20"/>
          <w:lang w:val="en-US" w:eastAsia="ko-KR"/>
        </w:rPr>
        <w:t xml:space="preserve"> +</w:t>
      </w:r>
    </w:p>
    <w:p w14:paraId="022C450C" w14:textId="77777777" w:rsidR="008334CD" w:rsidRDefault="00E0610D" w:rsidP="008334CD">
      <w:pPr>
        <w:spacing w:line="288" w:lineRule="auto"/>
        <w:ind w:right="-101"/>
        <w:jc w:val="center"/>
        <w:rPr>
          <w:rFonts w:ascii="Times New Roman" w:hAnsi="Times New Roman"/>
          <w:iCs/>
          <w:szCs w:val="20"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val="en-US" w:eastAsia="ko-KR"/>
              </w:rPr>
              <m:t>(1-γ</m:t>
            </m:r>
          </m:e>
          <m:sub>
            <m:r>
              <w:rPr>
                <w:rFonts w:ascii="Cambria Math" w:hAnsi="Cambria Math"/>
                <w:szCs w:val="20"/>
                <w:lang w:val="en-US" w:eastAsia="ko-KR"/>
              </w:rPr>
              <m:t>a</m:t>
            </m:r>
          </m:sub>
        </m:sSub>
      </m:oMath>
      <w:r w:rsidR="008334CD" w:rsidRPr="00C25726">
        <w:rPr>
          <w:rFonts w:ascii="Times New Roman" w:hAnsi="Times New Roman"/>
          <w:szCs w:val="20"/>
          <w:lang w:val="en-US" w:eastAsia="ko-KR"/>
        </w:rPr>
        <w:t>)·</w:t>
      </w:r>
      <m:oMath>
        <m:f>
          <m:f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position w:val="-7"/>
                    <w:szCs w:val="20"/>
                    <w:vertAlign w:val="subscript"/>
                  </w:rPr>
                  <m:t xml:space="preserve">CSI,X  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N1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paing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mes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val="en-US" w:eastAsia="ko-KR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1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+E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DS</m:t>
                    </m:r>
                  </m:sub>
                </m:sSub>
              </m:e>
            </m:eqAr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DRX</m:t>
                </m:r>
              </m:sub>
            </m:sSub>
          </m:den>
        </m:f>
      </m:oMath>
    </w:p>
    <w:p w14:paraId="78D10009" w14:textId="77777777" w:rsidR="00D643CC" w:rsidRDefault="00D643CC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65D842B0" w14:textId="294B1D20" w:rsidR="00247FB9" w:rsidRPr="00E26A74" w:rsidRDefault="00AB68CD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lang w:eastAsia="x-none"/>
        </w:rPr>
        <w:t xml:space="preserve">PSG for TRS/CSI-RS used for synchronization with respect to different configuration of number of SS/PBCH bursts, 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SSBs</m:t>
            </m:r>
          </m:sub>
        </m:sSub>
      </m:oMath>
      <w:r>
        <w:rPr>
          <w:rFonts w:ascii="Times New Roman" w:hAnsi="Times New Roman"/>
          <w:szCs w:val="20"/>
          <w:lang w:eastAsia="ko-KR"/>
        </w:rPr>
        <w:t xml:space="preserve">, </w:t>
      </w:r>
      <w:r>
        <w:rPr>
          <w:rFonts w:ascii="Times New Roman" w:hAnsi="Times New Roman"/>
          <w:lang w:eastAsia="x-none"/>
        </w:rPr>
        <w:t xml:space="preserve">and TRS/CSI-RS slot duration, N1, are evaluated, and the results are </w:t>
      </w:r>
      <w:r w:rsidR="008C312F">
        <w:rPr>
          <w:rFonts w:ascii="Times New Roman" w:hAnsi="Times New Roman"/>
          <w:lang w:eastAsia="x-none"/>
        </w:rPr>
        <w:t>shown in Table 1</w:t>
      </w:r>
      <w:r>
        <w:rPr>
          <w:rFonts w:ascii="Times New Roman" w:hAnsi="Times New Roman"/>
          <w:lang w:eastAsia="x-none"/>
        </w:rPr>
        <w:t>.</w:t>
      </w:r>
      <w:r w:rsidR="00CF1E1A">
        <w:rPr>
          <w:rFonts w:ascii="Times New Roman" w:hAnsi="Times New Roman"/>
          <w:lang w:eastAsia="x-none"/>
        </w:rPr>
        <w:t xml:space="preserve"> </w:t>
      </w:r>
      <w:r w:rsidR="00CF1E1A">
        <w:rPr>
          <w:rFonts w:ascii="Times New Roman" w:hAnsi="Times New Roman"/>
          <w:szCs w:val="20"/>
          <w:lang w:val="en-US" w:eastAsia="ko-KR"/>
        </w:rPr>
        <w:t xml:space="preserve">Larger number of SS/PBCH bursts for synchronization is needed for cell-edge UEs with low SINR. </w:t>
      </w:r>
    </w:p>
    <w:p w14:paraId="2F4A5924" w14:textId="77777777" w:rsidR="00AB68CD" w:rsidRPr="00C25726" w:rsidRDefault="00AB68CD" w:rsidP="00247FB9">
      <w:pPr>
        <w:spacing w:line="288" w:lineRule="auto"/>
        <w:ind w:right="-101"/>
        <w:rPr>
          <w:rFonts w:ascii="Times New Roman" w:hAnsi="Times New Roman"/>
          <w:szCs w:val="20"/>
          <w:lang w:eastAsia="ko-KR"/>
        </w:rPr>
      </w:pPr>
    </w:p>
    <w:p w14:paraId="694C97B5" w14:textId="623845D4" w:rsidR="00524862" w:rsidRPr="006554F2" w:rsidRDefault="00524862" w:rsidP="00524862">
      <w:pPr>
        <w:pStyle w:val="TableTitl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Table </w:t>
      </w:r>
      <w:r w:rsidR="008C312F">
        <w:rPr>
          <w:b/>
          <w:bCs/>
          <w:sz w:val="20"/>
          <w:szCs w:val="20"/>
        </w:rPr>
        <w:t>1</w:t>
      </w:r>
      <w:r w:rsidRPr="006554F2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PSG </w:t>
      </w:r>
      <w:r w:rsidR="00AB68CD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 xml:space="preserve"> TRS/CSI-RS for synchronization</w:t>
      </w:r>
    </w:p>
    <w:p w14:paraId="1BC8D4BB" w14:textId="70AE1B3A" w:rsidR="00605592" w:rsidRPr="00F77A50" w:rsidRDefault="00605592" w:rsidP="00605592">
      <w:pPr>
        <w:pStyle w:val="TableTitle"/>
        <w:rPr>
          <w:b/>
          <w:bCs/>
          <w:sz w:val="20"/>
          <w:szCs w:val="20"/>
        </w:rPr>
      </w:pPr>
      <w:r w:rsidRPr="00F77A50">
        <w:rPr>
          <w:b/>
          <w:bCs/>
          <w:sz w:val="20"/>
          <w:szCs w:val="20"/>
        </w:rPr>
        <w:t>(PSG</w:t>
      </w:r>
      <w:r w:rsidR="001066A8">
        <w:rPr>
          <w:b/>
          <w:bCs/>
          <w:sz w:val="20"/>
          <w:szCs w:val="20"/>
        </w:rPr>
        <w:t xml:space="preserve"> </w:t>
      </w:r>
      <w:r w:rsidRPr="00F77A50">
        <w:rPr>
          <w:b/>
          <w:bCs/>
          <w:sz w:val="20"/>
          <w:szCs w:val="20"/>
        </w:rPr>
        <w:t xml:space="preserve">w/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b</m:t>
            </m:r>
          </m:sub>
        </m:sSub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zh-CN"/>
          </w:rPr>
          <m:t>=0</m:t>
        </m:r>
      </m:oMath>
      <w:r w:rsidRPr="00F77A50">
        <w:rPr>
          <w:b/>
          <w:bCs/>
          <w:sz w:val="20"/>
          <w:szCs w:val="20"/>
        </w:rPr>
        <w:t xml:space="preserve">, PSG w/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b</m:t>
            </m:r>
          </m:sub>
        </m:sSub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zh-CN"/>
          </w:rPr>
          <m:t>=1/6</m:t>
        </m:r>
      </m:oMath>
      <w:r w:rsidRPr="00F77A50">
        <w:rPr>
          <w:b/>
          <w:bCs/>
          <w:sz w:val="20"/>
          <w:szCs w:val="20"/>
        </w:rPr>
        <w:t>)</w:t>
      </w:r>
    </w:p>
    <w:tbl>
      <w:tblPr>
        <w:tblW w:w="7077" w:type="dxa"/>
        <w:jc w:val="center"/>
        <w:tblBorders>
          <w:top w:val="doub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65"/>
        <w:gridCol w:w="1843"/>
        <w:gridCol w:w="65"/>
        <w:gridCol w:w="13"/>
        <w:gridCol w:w="1902"/>
        <w:gridCol w:w="65"/>
        <w:gridCol w:w="1763"/>
        <w:gridCol w:w="65"/>
      </w:tblGrid>
      <w:tr w:rsidR="00605592" w:rsidRPr="00EE593F" w14:paraId="7517FB75" w14:textId="77777777" w:rsidTr="00B11731">
        <w:trPr>
          <w:gridAfter w:val="1"/>
          <w:wAfter w:w="65" w:type="dxa"/>
          <w:trHeight w:val="419"/>
          <w:jc w:val="center"/>
        </w:trPr>
        <w:tc>
          <w:tcPr>
            <w:tcW w:w="12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95D996" w14:textId="77777777" w:rsidR="00605592" w:rsidRPr="00C25726" w:rsidRDefault="00605592" w:rsidP="00B11731">
            <w:pPr>
              <w:jc w:val="center"/>
              <w:rPr>
                <w:rFonts w:ascii="Cambria Math" w:hAnsi="Cambria Math"/>
                <w:i/>
                <w:iCs/>
                <w:szCs w:val="20"/>
                <w:lang w:eastAsia="ko-KR"/>
              </w:rPr>
            </w:pPr>
          </w:p>
        </w:tc>
        <w:tc>
          <w:tcPr>
            <w:tcW w:w="190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9C90631" w14:textId="77777777" w:rsidR="00605592" w:rsidRPr="00C25726" w:rsidRDefault="00E0610D" w:rsidP="00B11731">
            <w:pPr>
              <w:pStyle w:val="TableTitle"/>
              <w:rPr>
                <w:rFonts w:ascii="Cambria Math" w:eastAsia="Batang" w:hAnsi="Cambria Math"/>
                <w:i/>
                <w:iCs/>
                <w:smallCaps w:val="0"/>
                <w:sz w:val="20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eastAsia="ko-KR"/>
                  </w:rPr>
                  <m:t>=1</m:t>
                </m:r>
              </m:oMath>
            </m:oMathPara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FF5035" w14:textId="77777777" w:rsidR="00605592" w:rsidRPr="00EE593F" w:rsidRDefault="00E0610D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=2</m:t>
                </m:r>
              </m:oMath>
            </m:oMathPara>
          </w:p>
        </w:tc>
        <w:tc>
          <w:tcPr>
            <w:tcW w:w="182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0B4D9E5" w14:textId="77777777" w:rsidR="00605592" w:rsidRPr="00EE593F" w:rsidRDefault="00E0610D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=3</m:t>
                </m:r>
              </m:oMath>
            </m:oMathPara>
          </w:p>
        </w:tc>
      </w:tr>
      <w:tr w:rsidR="00605592" w:rsidRPr="00EE593F" w14:paraId="34F83B66" w14:textId="77777777" w:rsidTr="00B11731">
        <w:trPr>
          <w:trHeight w:val="113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AC78" w14:textId="77777777" w:rsidR="00605592" w:rsidRPr="00894A87" w:rsidRDefault="00605592" w:rsidP="00605592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szCs w:val="20"/>
                <w:lang w:val="en-US" w:eastAsia="ko-KR"/>
              </w:rPr>
              <w:t>N1 = 1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3FE6" w14:textId="2D3031D7" w:rsidR="00605592" w:rsidRPr="00EE593F" w:rsidRDefault="00EE0A08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(2.20%, 2.20</w:t>
            </w:r>
            <w:r w:rsidR="00605592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3F41" w14:textId="7FE44266" w:rsidR="00605592" w:rsidRPr="00EE593F" w:rsidRDefault="00EE0A08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(18.26</w:t>
            </w:r>
            <w:r w:rsidR="00605592">
              <w:rPr>
                <w:rFonts w:ascii="Times New Roman" w:hAnsi="Times New Roman"/>
                <w:iCs/>
                <w:szCs w:val="20"/>
                <w:lang w:eastAsia="ko-KR"/>
              </w:rPr>
              <w:t xml:space="preserve">%, 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18.21</w:t>
            </w:r>
            <w:r w:rsidR="00605592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A59C" w14:textId="77E1140B" w:rsidR="00605592" w:rsidRPr="00EE593F" w:rsidRDefault="00605592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</w:t>
            </w:r>
            <w:r w:rsidR="00EE0A08">
              <w:rPr>
                <w:rFonts w:ascii="Times New Roman" w:hAnsi="Times New Roman"/>
                <w:iCs/>
                <w:szCs w:val="20"/>
                <w:lang w:eastAsia="ko-KR"/>
              </w:rPr>
              <w:t>29.60%, 29.54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</w:tr>
      <w:tr w:rsidR="00605592" w:rsidRPr="00EE593F" w14:paraId="786D90C2" w14:textId="77777777" w:rsidTr="00B11731">
        <w:trPr>
          <w:trHeight w:val="105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B76EC" w14:textId="77777777" w:rsidR="00605592" w:rsidRPr="00894A87" w:rsidRDefault="00605592" w:rsidP="00605592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iCs/>
                <w:szCs w:val="20"/>
                <w:lang w:eastAsia="ko-KR"/>
              </w:rPr>
              <w:t>N1 = 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FE6B" w14:textId="4DF1B048" w:rsidR="00605592" w:rsidRPr="00C25726" w:rsidRDefault="00EE0A08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(1.57%, 1.57</w:t>
            </w:r>
            <w:r w:rsidR="00605592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4209" w14:textId="016DDE40" w:rsidR="00605592" w:rsidRPr="00C25726" w:rsidRDefault="00EE0A08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(17.43%, 17.39</w:t>
            </w:r>
            <w:r w:rsidR="00605592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3427" w14:textId="53D04299" w:rsidR="00605592" w:rsidRPr="00C25726" w:rsidRDefault="00605592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</w:t>
            </w:r>
            <w:r w:rsidR="00EE0A08">
              <w:rPr>
                <w:rFonts w:ascii="Times New Roman" w:hAnsi="Times New Roman"/>
                <w:iCs/>
                <w:szCs w:val="20"/>
                <w:lang w:eastAsia="ko-KR"/>
              </w:rPr>
              <w:t>28.89%, 28.83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</w:tr>
    </w:tbl>
    <w:p w14:paraId="1B555A4A" w14:textId="26CB8C43" w:rsidR="00605592" w:rsidRPr="00E26A74" w:rsidRDefault="00605592" w:rsidP="00524862">
      <w:pPr>
        <w:spacing w:line="288" w:lineRule="auto"/>
        <w:ind w:right="-101"/>
        <w:rPr>
          <w:rFonts w:ascii="Times New Roman" w:hAnsi="Times New Roman"/>
          <w:i/>
          <w:sz w:val="16"/>
          <w:szCs w:val="20"/>
          <w:lang w:val="en-US" w:eastAsia="ko-KR"/>
        </w:rPr>
      </w:pPr>
      <w:r w:rsidRPr="00894A87">
        <w:rPr>
          <w:rFonts w:ascii="Times New Roman" w:hAnsi="Times New Roman"/>
          <w:lang w:eastAsia="x-none"/>
        </w:rPr>
        <w:t>*</w:t>
      </w:r>
      <w:r w:rsidR="0089624A">
        <w:rPr>
          <w:rFonts w:ascii="Times New Roman" w:hAnsi="Times New Roman"/>
          <w:i/>
          <w:sz w:val="16"/>
          <w:szCs w:val="20"/>
          <w:lang w:val="en-US" w:eastAsia="ko-KR"/>
        </w:rPr>
        <w:t xml:space="preserve">N2=N1, X = </w:t>
      </w:r>
      <w:r w:rsidR="003517D1">
        <w:rPr>
          <w:rFonts w:ascii="Times New Roman" w:hAnsi="Times New Roman"/>
          <w:i/>
          <w:sz w:val="16"/>
          <w:szCs w:val="20"/>
          <w:lang w:val="en-US" w:eastAsia="ko-KR"/>
        </w:rPr>
        <w:t>8</w:t>
      </w:r>
    </w:p>
    <w:p w14:paraId="73004ADA" w14:textId="77777777" w:rsidR="001A6781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39B8ED86" w14:textId="4E3A9948" w:rsidR="001A6781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According to evaluation results in Table </w:t>
      </w:r>
      <w:r w:rsidR="008C312F">
        <w:rPr>
          <w:rFonts w:ascii="Times New Roman" w:hAnsi="Times New Roman"/>
          <w:szCs w:val="20"/>
          <w:lang w:val="en-US" w:eastAsia="ko-KR"/>
        </w:rPr>
        <w:t>1</w:t>
      </w:r>
      <w:r>
        <w:rPr>
          <w:rFonts w:ascii="Times New Roman" w:hAnsi="Times New Roman"/>
          <w:szCs w:val="20"/>
          <w:lang w:val="en-US" w:eastAsia="ko-KR"/>
        </w:rPr>
        <w:t>, we observe the following:</w:t>
      </w:r>
    </w:p>
    <w:p w14:paraId="32ECBEE4" w14:textId="3F640C3E" w:rsidR="001A6781" w:rsidRPr="00A306AA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220F2D3" w14:textId="64E11F66" w:rsidR="001A6781" w:rsidRPr="002122B5" w:rsidRDefault="001A6781" w:rsidP="001A6781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2122B5">
        <w:rPr>
          <w:rFonts w:ascii="Times New Roman" w:eastAsia="Malgun Gothic" w:hAnsi="Times New Roman"/>
          <w:b/>
          <w:i/>
          <w:szCs w:val="20"/>
          <w:lang w:val="en-US" w:eastAsia="ko-KR"/>
        </w:rPr>
        <w:lastRenderedPageBreak/>
        <w:t>Observation #3: TRS/CSI-RS for synchronization achieves remarkable power saving gain for cell-edge UE but marginal power saving gain for cell-center UE in idle/inactive mode.</w:t>
      </w:r>
    </w:p>
    <w:p w14:paraId="77FD0728" w14:textId="7E8F0B25" w:rsidR="001A6781" w:rsidRDefault="001A6781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4C46D4F" w14:textId="4393DBF4" w:rsidR="00247FB9" w:rsidRDefault="00247FB9" w:rsidP="00247FB9">
      <w:pPr>
        <w:pStyle w:val="Heading2"/>
        <w:tabs>
          <w:tab w:val="num" w:pos="576"/>
        </w:tabs>
        <w:ind w:left="576" w:hanging="576"/>
      </w:pPr>
      <w:r>
        <w:t>3.</w:t>
      </w:r>
      <w:r w:rsidR="008C312F">
        <w:t>2</w:t>
      </w:r>
      <w:r>
        <w:t xml:space="preserve"> </w:t>
      </w:r>
      <w:r w:rsidR="00D643CC">
        <w:t xml:space="preserve">Power </w:t>
      </w:r>
      <w:r w:rsidR="00C01CB7">
        <w:t>saving gain</w:t>
      </w:r>
      <w:r w:rsidR="00C01CB7" w:rsidRPr="00A15DB0">
        <w:t xml:space="preserve"> </w:t>
      </w:r>
      <w:r w:rsidR="00D643CC">
        <w:t>with idle/inactive mode TRS/CSI-RS for</w:t>
      </w:r>
      <w:r w:rsidR="00524862">
        <w:t xml:space="preserve"> both synchronization and</w:t>
      </w:r>
      <w:r w:rsidRPr="00A15DB0">
        <w:t xml:space="preserve"> </w:t>
      </w:r>
      <w:r w:rsidR="00813064">
        <w:t xml:space="preserve">serving cell RRM </w:t>
      </w:r>
      <w:r w:rsidR="00524862">
        <w:t>measurement</w:t>
      </w:r>
    </w:p>
    <w:p w14:paraId="57009F84" w14:textId="39E714E7" w:rsidR="00247FB9" w:rsidRDefault="00247FB9" w:rsidP="00247FB9">
      <w:pPr>
        <w:rPr>
          <w:lang w:eastAsia="x-none"/>
        </w:rPr>
      </w:pPr>
    </w:p>
    <w:p w14:paraId="190D63F5" w14:textId="1D20B8B1" w:rsidR="00524862" w:rsidRDefault="00524862" w:rsidP="00524862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processing timeline with TRS/CSI-RS for both synchronization and serving cell RRM measurement is illustrated in Figure </w:t>
      </w:r>
      <w:r w:rsidR="008C312F">
        <w:rPr>
          <w:rFonts w:ascii="Times New Roman" w:hAnsi="Times New Roman"/>
          <w:szCs w:val="20"/>
          <w:lang w:val="en-US" w:eastAsia="ko-KR"/>
        </w:rPr>
        <w:t>4</w:t>
      </w:r>
      <w:r>
        <w:rPr>
          <w:rFonts w:ascii="Times New Roman" w:hAnsi="Times New Roman"/>
          <w:szCs w:val="20"/>
          <w:lang w:val="en-US" w:eastAsia="ko-KR"/>
        </w:rPr>
        <w:t xml:space="preserve">. We assume the TRS/CSI-RS lasts for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N1 </w:t>
      </w:r>
      <w:r>
        <w:rPr>
          <w:rFonts w:ascii="Times New Roman" w:hAnsi="Times New Roman"/>
          <w:szCs w:val="20"/>
          <w:lang w:val="en-US" w:eastAsia="ko-KR"/>
        </w:rPr>
        <w:t xml:space="preserve">ms is located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N2 </w:t>
      </w:r>
      <w:r>
        <w:rPr>
          <w:rFonts w:ascii="Times New Roman" w:hAnsi="Times New Roman"/>
          <w:szCs w:val="20"/>
          <w:lang w:val="en-US" w:eastAsia="ko-KR"/>
        </w:rPr>
        <w:t xml:space="preserve">ms before the start of the PO. The TRS/CSI-RS resources are used for synchronization and </w:t>
      </w:r>
      <w:r w:rsidR="00813064">
        <w:rPr>
          <w:rFonts w:ascii="Times New Roman" w:hAnsi="Times New Roman"/>
          <w:szCs w:val="20"/>
          <w:lang w:val="en-US" w:eastAsia="ko-KR"/>
        </w:rPr>
        <w:t>serving cell RRM</w:t>
      </w:r>
      <w:r>
        <w:rPr>
          <w:rFonts w:ascii="Times New Roman" w:hAnsi="Times New Roman"/>
          <w:szCs w:val="20"/>
          <w:lang w:val="en-US" w:eastAsia="ko-KR"/>
        </w:rPr>
        <w:t xml:space="preserve"> measurement, so that UE doesn’t need to receive SS/PBCH blocks for synchronization, i.e.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=0</m:t>
        </m:r>
      </m:oMath>
      <w:r>
        <w:rPr>
          <w:rFonts w:ascii="Times New Roman" w:hAnsi="Times New Roman"/>
          <w:szCs w:val="20"/>
          <w:lang w:val="en-US" w:eastAsia="ko-KR"/>
        </w:rPr>
        <w:t xml:space="preserve">, and </w:t>
      </w:r>
      <w:r w:rsidR="00813064">
        <w:rPr>
          <w:rFonts w:ascii="Times New Roman" w:hAnsi="Times New Roman"/>
          <w:szCs w:val="20"/>
          <w:lang w:val="en-US" w:eastAsia="ko-KR"/>
        </w:rPr>
        <w:t xml:space="preserve">no </w:t>
      </w:r>
      <w:r>
        <w:rPr>
          <w:rFonts w:ascii="Times New Roman" w:hAnsi="Times New Roman"/>
          <w:szCs w:val="20"/>
          <w:lang w:val="en-US" w:eastAsia="ko-KR"/>
        </w:rPr>
        <w:t xml:space="preserve">SS/PBCH blocks </w:t>
      </w:r>
      <w:r w:rsidR="00813064">
        <w:rPr>
          <w:rFonts w:ascii="Times New Roman" w:hAnsi="Times New Roman"/>
          <w:szCs w:val="20"/>
          <w:lang w:val="en-US" w:eastAsia="ko-KR"/>
        </w:rPr>
        <w:t>based</w:t>
      </w:r>
      <w:r>
        <w:rPr>
          <w:rFonts w:ascii="Times New Roman" w:hAnsi="Times New Roman"/>
          <w:szCs w:val="20"/>
          <w:lang w:val="en-US" w:eastAsia="ko-KR"/>
        </w:rPr>
        <w:t xml:space="preserve"> RRM measurement</w:t>
      </w:r>
      <w:r w:rsidR="00813064">
        <w:rPr>
          <w:rFonts w:ascii="Times New Roman" w:hAnsi="Times New Roman"/>
          <w:szCs w:val="20"/>
          <w:lang w:val="en-US" w:eastAsia="ko-KR"/>
        </w:rPr>
        <w:t xml:space="preserve"> when there is no cell search</w:t>
      </w:r>
      <w:r w:rsidR="005C35AE">
        <w:rPr>
          <w:rFonts w:ascii="Times New Roman" w:hAnsi="Times New Roman"/>
          <w:szCs w:val="20"/>
          <w:lang w:val="en-US" w:eastAsia="ko-KR"/>
        </w:rPr>
        <w:t xml:space="preserve"> for neighboring RRM measurement. </w:t>
      </w:r>
    </w:p>
    <w:p w14:paraId="32163574" w14:textId="77777777" w:rsidR="00524862" w:rsidRPr="00524862" w:rsidRDefault="00524862" w:rsidP="00247FB9">
      <w:pPr>
        <w:rPr>
          <w:lang w:val="en-US" w:eastAsia="x-none"/>
        </w:rPr>
      </w:pPr>
    </w:p>
    <w:p w14:paraId="7754D78D" w14:textId="77777777" w:rsidR="00F101A8" w:rsidRDefault="0068093B" w:rsidP="001A6781">
      <w:pPr>
        <w:spacing w:line="288" w:lineRule="auto"/>
        <w:ind w:right="-101"/>
        <w:jc w:val="center"/>
      </w:pPr>
      <w:r>
        <w:object w:dxaOrig="9913" w:dyaOrig="1740" w14:anchorId="6B02F2B3">
          <v:shape id="_x0000_i1027" type="#_x0000_t75" style="width:434.1pt;height:76.25pt" o:ole="">
            <v:imagedata r:id="rId15" o:title=""/>
          </v:shape>
          <o:OLEObject Type="Embed" ProgID="Visio.Drawing.15" ShapeID="_x0000_i1027" DrawAspect="Content" ObjectID="_1658311565" r:id="rId16"/>
        </w:object>
      </w:r>
    </w:p>
    <w:p w14:paraId="6516B8D9" w14:textId="21678DF0" w:rsidR="00F101A8" w:rsidRDefault="00F101A8" w:rsidP="00E26A74">
      <w:pPr>
        <w:pStyle w:val="ListParagraph"/>
        <w:numPr>
          <w:ilvl w:val="0"/>
          <w:numId w:val="38"/>
        </w:numPr>
        <w:spacing w:line="288" w:lineRule="auto"/>
        <w:ind w:leftChars="0" w:right="-101"/>
        <w:jc w:val="center"/>
        <w:rPr>
          <w:rFonts w:ascii="Times New Roman" w:hAnsi="Times New Roman"/>
          <w:szCs w:val="20"/>
          <w:lang w:eastAsia="ko-KR"/>
        </w:rPr>
      </w:pPr>
      <w:r>
        <w:rPr>
          <w:rFonts w:ascii="Times New Roman" w:hAnsi="Times New Roman"/>
          <w:szCs w:val="20"/>
          <w:lang w:eastAsia="ko-KR"/>
        </w:rPr>
        <w:t>Without cell search</w:t>
      </w:r>
    </w:p>
    <w:p w14:paraId="1CBCF3DA" w14:textId="487D6D45" w:rsidR="00F101A8" w:rsidRPr="00F101A8" w:rsidRDefault="00F101A8" w:rsidP="00E26A74">
      <w:pPr>
        <w:spacing w:line="288" w:lineRule="auto"/>
        <w:ind w:left="360" w:right="-101"/>
        <w:jc w:val="center"/>
        <w:rPr>
          <w:rFonts w:ascii="Times New Roman" w:hAnsi="Times New Roman"/>
          <w:szCs w:val="20"/>
          <w:lang w:eastAsia="ko-KR"/>
        </w:rPr>
      </w:pPr>
      <w:r>
        <w:object w:dxaOrig="9913" w:dyaOrig="1825" w14:anchorId="40995574">
          <v:shape id="_x0000_i1028" type="#_x0000_t75" style="width:482.1pt;height:88.95pt" o:ole="">
            <v:imagedata r:id="rId17" o:title=""/>
          </v:shape>
          <o:OLEObject Type="Embed" ProgID="Visio.Drawing.15" ShapeID="_x0000_i1028" DrawAspect="Content" ObjectID="_1658311566" r:id="rId18"/>
        </w:object>
      </w:r>
    </w:p>
    <w:p w14:paraId="1B5E9B72" w14:textId="0B5A1347" w:rsidR="00524862" w:rsidRPr="00E26A74" w:rsidRDefault="00F101A8" w:rsidP="00E26A74">
      <w:pPr>
        <w:pStyle w:val="ListParagraph"/>
        <w:numPr>
          <w:ilvl w:val="0"/>
          <w:numId w:val="38"/>
        </w:numPr>
        <w:spacing w:line="288" w:lineRule="auto"/>
        <w:ind w:leftChars="0" w:right="-101"/>
        <w:jc w:val="center"/>
        <w:rPr>
          <w:rFonts w:ascii="Times New Roman" w:hAnsi="Times New Roman"/>
          <w:szCs w:val="20"/>
          <w:lang w:eastAsia="ko-KR"/>
        </w:rPr>
      </w:pPr>
      <w:r>
        <w:rPr>
          <w:rFonts w:ascii="Times New Roman" w:hAnsi="Times New Roman"/>
          <w:szCs w:val="20"/>
          <w:lang w:eastAsia="ko-KR"/>
        </w:rPr>
        <w:t>With cell search</w:t>
      </w:r>
    </w:p>
    <w:p w14:paraId="1B147075" w14:textId="6784F023" w:rsidR="001A6781" w:rsidRDefault="001A6781" w:rsidP="001A6781">
      <w:pPr>
        <w:jc w:val="center"/>
        <w:rPr>
          <w:rFonts w:ascii="Times New Roman" w:hAnsi="Times New Roman"/>
          <w:szCs w:val="20"/>
          <w:lang w:val="en-US" w:eastAsia="ko-KR"/>
        </w:rPr>
      </w:pPr>
      <w:r>
        <w:t xml:space="preserve">Figure </w:t>
      </w:r>
      <w:r w:rsidR="008C312F">
        <w:t>4</w:t>
      </w:r>
      <w:r>
        <w:t xml:space="preserve">: </w:t>
      </w:r>
      <w:r>
        <w:rPr>
          <w:rFonts w:ascii="Times New Roman" w:hAnsi="Times New Roman"/>
          <w:szCs w:val="20"/>
          <w:lang w:val="en-US" w:eastAsia="ko-KR"/>
        </w:rPr>
        <w:t xml:space="preserve">Illustration of the processing timeline with TRS/CSI-RS for synchronization and serving cell RRM measurement. </w:t>
      </w:r>
    </w:p>
    <w:p w14:paraId="3F828E3E" w14:textId="0E97C4D1" w:rsidR="00524862" w:rsidRPr="001A6781" w:rsidRDefault="00524862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0A3FA8B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micro sleep duration between TRS/CSI-RS reception occasion and PO is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MS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=N2</m:t>
        </m:r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</m:t>
        </m:r>
      </m:oMath>
      <w:r>
        <w:rPr>
          <w:rFonts w:ascii="Times New Roman" w:hAnsi="Times New Roman"/>
          <w:szCs w:val="20"/>
          <w:lang w:val="en-US" w:eastAsia="ko-KR"/>
        </w:rPr>
        <w:t xml:space="preserve">1. </w:t>
      </w:r>
    </w:p>
    <w:p w14:paraId="4DCF6D9A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9AC953F" w14:textId="6B30C77B" w:rsidR="00813F48" w:rsidRDefault="0068093B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light sleep duration between SSB burst for </w:t>
      </w:r>
      <w:r w:rsidR="00DB5AD0">
        <w:rPr>
          <w:rFonts w:ascii="Times New Roman" w:hAnsi="Times New Roman"/>
          <w:szCs w:val="20"/>
          <w:lang w:val="en-US" w:eastAsia="ko-KR"/>
        </w:rPr>
        <w:t>intra</w:t>
      </w:r>
      <w:r w:rsidR="009F602F">
        <w:rPr>
          <w:rFonts w:ascii="Times New Roman" w:hAnsi="Times New Roman"/>
          <w:szCs w:val="20"/>
          <w:lang w:val="en-US" w:eastAsia="ko-KR"/>
        </w:rPr>
        <w:t>-</w:t>
      </w:r>
      <w:r w:rsidR="00DB5AD0">
        <w:rPr>
          <w:rFonts w:ascii="Times New Roman" w:hAnsi="Times New Roman"/>
          <w:szCs w:val="20"/>
          <w:lang w:val="en-US" w:eastAsia="ko-KR"/>
        </w:rPr>
        <w:t>frequency</w:t>
      </w:r>
      <w:r>
        <w:rPr>
          <w:rFonts w:ascii="Times New Roman" w:hAnsi="Times New Roman"/>
          <w:szCs w:val="20"/>
          <w:lang w:val="en-US" w:eastAsia="ko-KR"/>
        </w:rPr>
        <w:t xml:space="preserve"> RRM measurement and TRS/CSI-RS reception occasion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-N</m:t>
        </m:r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2</m:t>
        </m:r>
        <m:r>
          <w:rPr>
            <w:rFonts w:ascii="Cambria Math" w:eastAsia="Malgun Gothic" w:hAnsi="Cambria Math"/>
            <w:szCs w:val="20"/>
            <w:lang w:val="en-US" w:eastAsia="ko-KR"/>
          </w:rPr>
          <m:t>,</m:t>
        </m:r>
      </m:oMath>
      <w:r>
        <w:rPr>
          <w:rFonts w:ascii="Times New Roman" w:hAnsi="Times New Roman"/>
          <w:szCs w:val="20"/>
          <w:lang w:val="en-US" w:eastAsia="ko-KR"/>
        </w:rPr>
        <w:t xml:space="preserve"> </w:t>
      </w:r>
      <w:r w:rsidR="00813F48">
        <w:rPr>
          <w:rFonts w:ascii="Times New Roman" w:hAnsi="Times New Roman"/>
          <w:szCs w:val="20"/>
          <w:lang w:val="en-US" w:eastAsia="ko-KR"/>
        </w:rPr>
        <w:t>The light sl</w:t>
      </w:r>
      <w:r w:rsidR="009F602F">
        <w:rPr>
          <w:rFonts w:ascii="Times New Roman" w:hAnsi="Times New Roman"/>
          <w:szCs w:val="20"/>
          <w:lang w:val="en-US" w:eastAsia="ko-KR"/>
        </w:rPr>
        <w:t>eep between PO and MG for inter-</w:t>
      </w:r>
      <w:r w:rsidR="00813F48">
        <w:rPr>
          <w:rFonts w:ascii="Times New Roman" w:hAnsi="Times New Roman"/>
          <w:szCs w:val="20"/>
          <w:lang w:val="en-US" w:eastAsia="ko-KR"/>
        </w:rPr>
        <w:t xml:space="preserve">frequency RRM measurement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 w:rsidR="00813F48">
        <w:rPr>
          <w:rFonts w:ascii="Times New Roman" w:hAnsi="Times New Roman"/>
          <w:szCs w:val="20"/>
          <w:lang w:val="en-US" w:eastAsia="ko-KR"/>
        </w:rPr>
        <w:t xml:space="preserve">. </w:t>
      </w:r>
    </w:p>
    <w:p w14:paraId="5CE665BB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DD99A97" w14:textId="1B22DA61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>The deep sleep duration can be calculated as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 xml:space="preserve"> 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N2</m:t>
        </m:r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without cell search,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MG</m:t>
            </m:r>
          </m:sub>
        </m:sSub>
      </m:oMath>
      <w:r w:rsidR="00704B6A">
        <w:rPr>
          <w:rFonts w:ascii="Times New Roman" w:hAnsi="Times New Roman"/>
          <w:szCs w:val="20"/>
          <w:lang w:val="en-US" w:eastAsia="ko-KR"/>
        </w:rPr>
        <w:t xml:space="preserve"> with cell search.</w:t>
      </w:r>
    </w:p>
    <w:p w14:paraId="700C5CA8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54B9603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>The average power consumption with TRS/CSI-RS reception for synchronization is computed as:</w:t>
      </w:r>
    </w:p>
    <w:p w14:paraId="1D93B763" w14:textId="77777777" w:rsidR="001230DA" w:rsidRDefault="001230DA" w:rsidP="001230DA">
      <w:pPr>
        <w:spacing w:line="288" w:lineRule="auto"/>
        <w:ind w:right="-101"/>
        <w:jc w:val="center"/>
        <w:rPr>
          <w:rFonts w:ascii="Times New Roman" w:hAnsi="Times New Roman"/>
          <w:szCs w:val="20"/>
          <w:lang w:val="en-US" w:eastAsia="ko-KR"/>
        </w:rPr>
      </w:pPr>
      <m:oMath>
        <m:r>
          <w:rPr>
            <w:rFonts w:ascii="Cambria Math" w:hAnsi="Cambria Math"/>
            <w:szCs w:val="20"/>
            <w:lang w:val="en-US" w:eastAsia="ko-KR"/>
          </w:rPr>
          <m:t>P2=</m:t>
        </m:r>
        <m:sSub>
          <m:sSub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val="en-US" w:eastAsia="ko-KR"/>
              </w:rPr>
              <m:t>γ</m:t>
            </m:r>
          </m:e>
          <m:sub>
            <m:r>
              <w:rPr>
                <w:rFonts w:ascii="Cambria Math" w:hAnsi="Cambria Math"/>
                <w:szCs w:val="20"/>
                <w:lang w:val="en-US" w:eastAsia="ko-KR"/>
              </w:rPr>
              <m:t>a</m:t>
            </m:r>
          </m:sub>
        </m:sSub>
        <m:r>
          <m:rPr>
            <m:nor/>
          </m:rPr>
          <w:rPr>
            <w:rFonts w:ascii="Times New Roman" w:hAnsi="Times New Roman"/>
            <w:szCs w:val="20"/>
            <w:lang w:val="en-US" w:eastAsia="ko-KR"/>
          </w:rPr>
          <m:t>·</m:t>
        </m:r>
        <m:f>
          <m:f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position w:val="-7"/>
                    <w:szCs w:val="20"/>
                    <w:vertAlign w:val="subscript"/>
                  </w:rPr>
                  <m:t xml:space="preserve">CSI,X  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N1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paing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val="en-US" w:eastAsia="ko-KR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+E3+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×(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val="en-US" w:eastAsia="ko-KR"/>
                  </w:rPr>
                  <m:t xml:space="preserve"> D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1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val="en-US" w:eastAsia="ko-KR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2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+2E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LS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DS</m:t>
                    </m:r>
                  </m:sub>
                </m:sSub>
              </m:e>
            </m:eqAr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DRX</m:t>
                </m:r>
              </m:sub>
            </m:sSub>
          </m:den>
        </m:f>
      </m:oMath>
      <w:r w:rsidRPr="00C25726">
        <w:rPr>
          <w:rFonts w:ascii="Times New Roman" w:hAnsi="Times New Roman"/>
          <w:szCs w:val="20"/>
          <w:lang w:val="en-US" w:eastAsia="ko-KR"/>
        </w:rPr>
        <w:t xml:space="preserve"> +</w:t>
      </w:r>
    </w:p>
    <w:p w14:paraId="46EF22B6" w14:textId="77777777" w:rsidR="001230DA" w:rsidRDefault="00E0610D" w:rsidP="001230DA">
      <w:pPr>
        <w:spacing w:line="288" w:lineRule="auto"/>
        <w:ind w:right="-101"/>
        <w:jc w:val="center"/>
        <w:rPr>
          <w:rFonts w:ascii="Times New Roman" w:hAnsi="Times New Roman"/>
          <w:iCs/>
          <w:szCs w:val="20"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val="en-US" w:eastAsia="ko-KR"/>
              </w:rPr>
              <m:t>(1-γ</m:t>
            </m:r>
          </m:e>
          <m:sub>
            <m:r>
              <w:rPr>
                <w:rFonts w:ascii="Cambria Math" w:hAnsi="Cambria Math"/>
                <w:szCs w:val="20"/>
                <w:lang w:val="en-US" w:eastAsia="ko-KR"/>
              </w:rPr>
              <m:t>a</m:t>
            </m:r>
          </m:sub>
        </m:sSub>
      </m:oMath>
      <w:r w:rsidR="001230DA" w:rsidRPr="00C25726">
        <w:rPr>
          <w:rFonts w:ascii="Times New Roman" w:hAnsi="Times New Roman"/>
          <w:szCs w:val="20"/>
          <w:lang w:val="en-US" w:eastAsia="ko-KR"/>
        </w:rPr>
        <w:t>)·</w:t>
      </w:r>
      <m:oMath>
        <m:f>
          <m:fPr>
            <m:ctrlPr>
              <w:rPr>
                <w:rFonts w:ascii="Cambria Math" w:hAnsi="Cambria Math"/>
                <w:i/>
                <w:iCs/>
                <w:szCs w:val="20"/>
                <w:lang w:val="en-US" w:eastAsia="ko-KR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dark1"/>
                    <w:kern w:val="24"/>
                    <w:position w:val="-7"/>
                    <w:szCs w:val="20"/>
                    <w:vertAlign w:val="subscript"/>
                  </w:rPr>
                  <m:t xml:space="preserve">CSI,X  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</m:t>
                </m:r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N1</m:t>
                </m:r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paing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mes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×N1+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  <w:lang w:val="en-US" w:eastAsia="ko-KR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+E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DS</m:t>
                    </m:r>
                  </m:sub>
                </m:sSub>
              </m:e>
            </m:eqAr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DRX</m:t>
                </m:r>
              </m:sub>
            </m:sSub>
          </m:den>
        </m:f>
      </m:oMath>
    </w:p>
    <w:p w14:paraId="0F7E5614" w14:textId="728D3846" w:rsidR="0001548E" w:rsidRDefault="0001548E" w:rsidP="00247FB9">
      <w:pPr>
        <w:spacing w:line="288" w:lineRule="auto"/>
        <w:ind w:right="-101"/>
        <w:rPr>
          <w:rFonts w:ascii="Times New Roman" w:hAnsi="Times New Roman"/>
          <w:szCs w:val="20"/>
          <w:lang w:eastAsia="ko-KR"/>
        </w:rPr>
      </w:pPr>
    </w:p>
    <w:p w14:paraId="5B9616C0" w14:textId="612DE45F" w:rsidR="002406EB" w:rsidRPr="00E26A74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lang w:eastAsia="x-none"/>
        </w:rPr>
        <w:t xml:space="preserve">PSG for TRS/CSI-RS used for both synchronization and serving cell RRM measurement with respect to different configuration of number of SS/PBCH bursts, 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SSBs</m:t>
            </m:r>
          </m:sub>
        </m:sSub>
      </m:oMath>
      <w:r>
        <w:rPr>
          <w:rFonts w:ascii="Times New Roman" w:hAnsi="Times New Roman"/>
          <w:szCs w:val="20"/>
          <w:lang w:eastAsia="ko-KR"/>
        </w:rPr>
        <w:t xml:space="preserve">, </w:t>
      </w:r>
      <w:r>
        <w:rPr>
          <w:rFonts w:ascii="Times New Roman" w:hAnsi="Times New Roman"/>
          <w:lang w:eastAsia="x-none"/>
        </w:rPr>
        <w:t xml:space="preserve">and TRS/CSI-RS slot duration, N1, are evaluated, and </w:t>
      </w:r>
      <w:r w:rsidR="008C312F">
        <w:rPr>
          <w:rFonts w:ascii="Times New Roman" w:hAnsi="Times New Roman"/>
          <w:lang w:eastAsia="x-none"/>
        </w:rPr>
        <w:t>the results are shown in Table 2</w:t>
      </w:r>
      <w:r>
        <w:rPr>
          <w:rFonts w:ascii="Times New Roman" w:hAnsi="Times New Roman"/>
          <w:lang w:eastAsia="x-none"/>
        </w:rPr>
        <w:t xml:space="preserve">. </w:t>
      </w:r>
      <w:r>
        <w:rPr>
          <w:rFonts w:ascii="Times New Roman" w:hAnsi="Times New Roman"/>
          <w:szCs w:val="20"/>
          <w:lang w:val="en-US" w:eastAsia="ko-KR"/>
        </w:rPr>
        <w:t xml:space="preserve">Larger number of SS/PBCH bursts for synchronization is needed for cell-edge UEs with low SINR. </w:t>
      </w:r>
    </w:p>
    <w:p w14:paraId="27F3B6C4" w14:textId="6D9EE9EB" w:rsidR="002406EB" w:rsidRPr="006554F2" w:rsidRDefault="008C312F" w:rsidP="002406EB">
      <w:pPr>
        <w:pStyle w:val="TableTitl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Table 2</w:t>
      </w:r>
      <w:r w:rsidR="002406EB" w:rsidRPr="006554F2">
        <w:rPr>
          <w:b/>
          <w:bCs/>
          <w:sz w:val="20"/>
          <w:szCs w:val="20"/>
        </w:rPr>
        <w:t xml:space="preserve">: </w:t>
      </w:r>
      <w:r w:rsidR="002406EB">
        <w:rPr>
          <w:b/>
          <w:bCs/>
          <w:sz w:val="20"/>
          <w:szCs w:val="20"/>
        </w:rPr>
        <w:t>PSG with TRS/CSI-RS for synchronization and serving cell RRM measurement</w:t>
      </w:r>
    </w:p>
    <w:p w14:paraId="4BB75013" w14:textId="77777777" w:rsidR="002406EB" w:rsidRPr="00F77A50" w:rsidRDefault="002406EB" w:rsidP="002406EB">
      <w:pPr>
        <w:pStyle w:val="TableTitle"/>
        <w:rPr>
          <w:b/>
          <w:bCs/>
          <w:sz w:val="20"/>
          <w:szCs w:val="20"/>
        </w:rPr>
      </w:pPr>
      <w:r w:rsidRPr="00F77A50">
        <w:rPr>
          <w:b/>
          <w:bCs/>
          <w:sz w:val="20"/>
          <w:szCs w:val="20"/>
        </w:rPr>
        <w:t>(PSG</w:t>
      </w:r>
      <w:r>
        <w:rPr>
          <w:b/>
          <w:bCs/>
          <w:sz w:val="20"/>
          <w:szCs w:val="20"/>
        </w:rPr>
        <w:t xml:space="preserve"> </w:t>
      </w:r>
      <w:r w:rsidRPr="00F77A50">
        <w:rPr>
          <w:b/>
          <w:bCs/>
          <w:sz w:val="20"/>
          <w:szCs w:val="20"/>
        </w:rPr>
        <w:t xml:space="preserve">w/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b</m:t>
            </m:r>
          </m:sub>
        </m:sSub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zh-CN"/>
          </w:rPr>
          <m:t>=0</m:t>
        </m:r>
      </m:oMath>
      <w:r w:rsidRPr="00F77A50">
        <w:rPr>
          <w:b/>
          <w:bCs/>
          <w:sz w:val="20"/>
          <w:szCs w:val="20"/>
        </w:rPr>
        <w:t xml:space="preserve">, PSG w/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eastAsia="zh-CN"/>
              </w:rPr>
              <m:t>b</m:t>
            </m:r>
          </m:sub>
        </m:sSub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zh-CN"/>
          </w:rPr>
          <m:t>=1/6</m:t>
        </m:r>
      </m:oMath>
      <w:r w:rsidRPr="00F77A50">
        <w:rPr>
          <w:b/>
          <w:bCs/>
          <w:sz w:val="20"/>
          <w:szCs w:val="20"/>
        </w:rPr>
        <w:t>)</w:t>
      </w:r>
    </w:p>
    <w:tbl>
      <w:tblPr>
        <w:tblW w:w="7077" w:type="dxa"/>
        <w:jc w:val="center"/>
        <w:tblBorders>
          <w:top w:val="doub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65"/>
        <w:gridCol w:w="1843"/>
        <w:gridCol w:w="65"/>
        <w:gridCol w:w="13"/>
        <w:gridCol w:w="1902"/>
        <w:gridCol w:w="65"/>
        <w:gridCol w:w="1763"/>
        <w:gridCol w:w="65"/>
      </w:tblGrid>
      <w:tr w:rsidR="002406EB" w:rsidRPr="00EE593F" w14:paraId="41574FE4" w14:textId="77777777" w:rsidTr="00B11731">
        <w:trPr>
          <w:gridAfter w:val="1"/>
          <w:wAfter w:w="65" w:type="dxa"/>
          <w:trHeight w:val="419"/>
          <w:jc w:val="center"/>
        </w:trPr>
        <w:tc>
          <w:tcPr>
            <w:tcW w:w="12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87BEB2" w14:textId="77777777" w:rsidR="002406EB" w:rsidRPr="00C25726" w:rsidRDefault="002406EB" w:rsidP="00B11731">
            <w:pPr>
              <w:jc w:val="center"/>
              <w:rPr>
                <w:rFonts w:ascii="Cambria Math" w:hAnsi="Cambria Math"/>
                <w:i/>
                <w:iCs/>
                <w:szCs w:val="20"/>
                <w:lang w:eastAsia="ko-KR"/>
              </w:rPr>
            </w:pPr>
          </w:p>
        </w:tc>
        <w:tc>
          <w:tcPr>
            <w:tcW w:w="190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AB8BAE" w14:textId="77777777" w:rsidR="002406EB" w:rsidRPr="00C25726" w:rsidRDefault="00E0610D" w:rsidP="00B11731">
            <w:pPr>
              <w:pStyle w:val="TableTitle"/>
              <w:rPr>
                <w:rFonts w:ascii="Cambria Math" w:eastAsia="Batang" w:hAnsi="Cambria Math"/>
                <w:i/>
                <w:iCs/>
                <w:smallCaps w:val="0"/>
                <w:sz w:val="20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eastAsia="ko-KR"/>
                  </w:rPr>
                  <m:t>=1</m:t>
                </m:r>
              </m:oMath>
            </m:oMathPara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1A63F6" w14:textId="77777777" w:rsidR="002406EB" w:rsidRPr="00EE593F" w:rsidRDefault="00E0610D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=2</m:t>
                </m:r>
              </m:oMath>
            </m:oMathPara>
          </w:p>
        </w:tc>
        <w:tc>
          <w:tcPr>
            <w:tcW w:w="182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B798E5D" w14:textId="77777777" w:rsidR="002406EB" w:rsidRPr="00EE593F" w:rsidRDefault="00E0610D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=3</m:t>
                </m:r>
              </m:oMath>
            </m:oMathPara>
          </w:p>
        </w:tc>
      </w:tr>
      <w:tr w:rsidR="002406EB" w:rsidRPr="00EE593F" w14:paraId="405619DA" w14:textId="77777777" w:rsidTr="00B11731">
        <w:trPr>
          <w:trHeight w:val="113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0A9F4" w14:textId="77777777" w:rsidR="002406EB" w:rsidRPr="00894A87" w:rsidRDefault="002406EB" w:rsidP="00B11731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szCs w:val="20"/>
                <w:lang w:val="en-US" w:eastAsia="ko-KR"/>
              </w:rPr>
              <w:lastRenderedPageBreak/>
              <w:t>N1 = 1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E476" w14:textId="608E1268" w:rsidR="002406EB" w:rsidRPr="00EE593F" w:rsidRDefault="00EE0A08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(12.73%, 12.69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4F24" w14:textId="2BD34231" w:rsidR="002406EB" w:rsidRPr="00EE593F" w:rsidRDefault="00EE0A08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(26.79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 xml:space="preserve">%, 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26.72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14D5" w14:textId="42DDA473" w:rsidR="002406EB" w:rsidRPr="00EE593F" w:rsidRDefault="002406EB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</w:t>
            </w:r>
            <w:r w:rsidR="00EE0A08">
              <w:rPr>
                <w:rFonts w:ascii="Times New Roman" w:hAnsi="Times New Roman"/>
                <w:iCs/>
                <w:szCs w:val="20"/>
                <w:lang w:eastAsia="ko-KR"/>
              </w:rPr>
              <w:t>36.95%, 36.87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</w:tr>
      <w:tr w:rsidR="002406EB" w:rsidRPr="00EE593F" w14:paraId="67295A51" w14:textId="77777777" w:rsidTr="00B11731">
        <w:trPr>
          <w:trHeight w:val="105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A9E61" w14:textId="77777777" w:rsidR="002406EB" w:rsidRPr="00894A87" w:rsidRDefault="002406EB" w:rsidP="00B11731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iCs/>
                <w:szCs w:val="20"/>
                <w:lang w:eastAsia="ko-KR"/>
              </w:rPr>
              <w:t>N1 = 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D570" w14:textId="15E8C94D" w:rsidR="002406EB" w:rsidRPr="00C25726" w:rsidRDefault="00EE0A08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(7.23%, 7.21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2099" w14:textId="5AC90C98" w:rsidR="002406EB" w:rsidRPr="00C25726" w:rsidRDefault="00EE0A08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(22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>.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18%, 22.12</w:t>
            </w:r>
            <w:r w:rsidR="002406EB"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719D" w14:textId="364F3C8D" w:rsidR="002406EB" w:rsidRPr="00C25726" w:rsidRDefault="002406EB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(</w:t>
            </w:r>
            <w:r w:rsidR="00EE0A08">
              <w:rPr>
                <w:rFonts w:ascii="Times New Roman" w:hAnsi="Times New Roman"/>
                <w:iCs/>
                <w:szCs w:val="20"/>
                <w:lang w:eastAsia="ko-KR"/>
              </w:rPr>
              <w:t>32.97%, 32.90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%)</w:t>
            </w:r>
          </w:p>
        </w:tc>
      </w:tr>
    </w:tbl>
    <w:p w14:paraId="015CDAE3" w14:textId="7CE42AC9" w:rsidR="002406EB" w:rsidRPr="000046E9" w:rsidRDefault="002406EB" w:rsidP="002406EB">
      <w:pPr>
        <w:spacing w:line="288" w:lineRule="auto"/>
        <w:ind w:right="-101"/>
        <w:rPr>
          <w:rFonts w:ascii="Times New Roman" w:hAnsi="Times New Roman"/>
          <w:i/>
          <w:sz w:val="16"/>
          <w:szCs w:val="20"/>
          <w:lang w:val="en-US" w:eastAsia="ko-KR"/>
        </w:rPr>
      </w:pPr>
      <w:r w:rsidRPr="00894A87">
        <w:rPr>
          <w:rFonts w:ascii="Times New Roman" w:hAnsi="Times New Roman"/>
          <w:lang w:eastAsia="x-none"/>
        </w:rPr>
        <w:t>*</w:t>
      </w:r>
      <w:r w:rsidR="003517D1">
        <w:rPr>
          <w:rFonts w:ascii="Times New Roman" w:hAnsi="Times New Roman"/>
          <w:i/>
          <w:sz w:val="16"/>
          <w:szCs w:val="20"/>
          <w:lang w:val="en-US" w:eastAsia="ko-KR"/>
        </w:rPr>
        <w:t>N2=N1, X = 8</w:t>
      </w:r>
    </w:p>
    <w:p w14:paraId="6245E3B8" w14:textId="77777777" w:rsidR="002406EB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E3DFEF6" w14:textId="12B0409E" w:rsidR="002406EB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According </w:t>
      </w:r>
      <w:r w:rsidR="008C312F">
        <w:rPr>
          <w:rFonts w:ascii="Times New Roman" w:hAnsi="Times New Roman"/>
          <w:szCs w:val="20"/>
          <w:lang w:val="en-US" w:eastAsia="ko-KR"/>
        </w:rPr>
        <w:t>to evaluation results in Table 2</w:t>
      </w:r>
      <w:r>
        <w:rPr>
          <w:rFonts w:ascii="Times New Roman" w:hAnsi="Times New Roman"/>
          <w:szCs w:val="20"/>
          <w:lang w:val="en-US" w:eastAsia="ko-KR"/>
        </w:rPr>
        <w:t>, we observe the following:</w:t>
      </w:r>
    </w:p>
    <w:p w14:paraId="1B6ADEA3" w14:textId="77777777" w:rsidR="002406EB" w:rsidRPr="00A306AA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6DEBE0B0" w14:textId="1C7F4113" w:rsidR="002406EB" w:rsidRPr="007957D8" w:rsidRDefault="002406EB" w:rsidP="002406EB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</w:t>
      </w:r>
      <w:r w:rsidR="008E502A"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4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: TRS/CSI-RS for synchronization and serving cell RRM measurement achieves remarkable power saving gain for </w:t>
      </w:r>
      <w:r w:rsidR="00FF046A"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both 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cell-edge UE </w:t>
      </w:r>
      <w:r w:rsidR="00FF046A"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and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 cell-center UE in idle/inactive mode.</w:t>
      </w:r>
    </w:p>
    <w:p w14:paraId="2C336516" w14:textId="71E1CD54" w:rsidR="001A6781" w:rsidRDefault="001A6781" w:rsidP="00FE7EF6">
      <w:pPr>
        <w:jc w:val="both"/>
        <w:rPr>
          <w:rFonts w:eastAsia="SimSun"/>
          <w:lang w:val="en-US" w:eastAsia="ja-JP"/>
        </w:rPr>
      </w:pPr>
    </w:p>
    <w:p w14:paraId="228D09AC" w14:textId="77777777" w:rsidR="001B17E8" w:rsidRPr="0012430A" w:rsidRDefault="001B17E8" w:rsidP="00FE7EF6">
      <w:pPr>
        <w:jc w:val="both"/>
        <w:rPr>
          <w:rFonts w:eastAsia="SimSun"/>
          <w:lang w:val="en-US" w:eastAsia="ja-JP"/>
        </w:rPr>
      </w:pPr>
    </w:p>
    <w:p w14:paraId="562F7B01" w14:textId="624818E3" w:rsidR="0012430A" w:rsidRPr="005A183C" w:rsidRDefault="00CD460D" w:rsidP="005A183C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4. </w:t>
      </w:r>
      <w:r w:rsidR="0012430A">
        <w:rPr>
          <w:rFonts w:eastAsia="SimSun"/>
          <w:lang w:val="en-US" w:eastAsia="zh-CN"/>
        </w:rPr>
        <w:t>Conclusion</w:t>
      </w:r>
      <w:r w:rsidR="00440961" w:rsidRPr="00CD460D">
        <w:rPr>
          <w:rFonts w:eastAsia="SimSun"/>
          <w:lang w:val="en-US" w:eastAsia="zh-CN"/>
        </w:rPr>
        <w:tab/>
      </w:r>
    </w:p>
    <w:p w14:paraId="62BA2FBF" w14:textId="73606E81" w:rsidR="00864327" w:rsidRDefault="005A183C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This contribution considered </w:t>
      </w:r>
      <w:r w:rsidR="00B96AB5">
        <w:rPr>
          <w:rFonts w:ascii="Times New Roman" w:eastAsia="Malgun Gothic" w:hAnsi="Times New Roman"/>
          <w:szCs w:val="20"/>
          <w:lang w:val="en-US" w:eastAsia="ko-KR"/>
        </w:rPr>
        <w:t>TRS/CSI-RS resources for idle/inactive UEs.</w:t>
      </w: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</w:p>
    <w:p w14:paraId="00C28F1F" w14:textId="77777777" w:rsidR="00864327" w:rsidRPr="00864327" w:rsidRDefault="00864327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</w:p>
    <w:p w14:paraId="0236A47F" w14:textId="22DF11CA" w:rsidR="006938B8" w:rsidRPr="00864327" w:rsidRDefault="005A183C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Following proposals and </w:t>
      </w:r>
      <w:r w:rsidR="00FE3B83" w:rsidRPr="00864327">
        <w:rPr>
          <w:rFonts w:ascii="Times New Roman" w:eastAsia="Malgun Gothic" w:hAnsi="Times New Roman"/>
          <w:szCs w:val="20"/>
          <w:lang w:val="en-US" w:eastAsia="ko-KR"/>
        </w:rPr>
        <w:t xml:space="preserve">observation </w:t>
      </w:r>
      <w:r w:rsidRPr="00864327">
        <w:rPr>
          <w:rFonts w:ascii="Times New Roman" w:eastAsia="Malgun Gothic" w:hAnsi="Times New Roman"/>
          <w:szCs w:val="20"/>
          <w:lang w:val="en-US" w:eastAsia="ko-KR"/>
        </w:rPr>
        <w:t>were made:</w:t>
      </w:r>
    </w:p>
    <w:p w14:paraId="56195158" w14:textId="557C51F5" w:rsidR="0082020D" w:rsidRDefault="0082020D" w:rsidP="006938B8">
      <w:pPr>
        <w:spacing w:line="288" w:lineRule="auto"/>
        <w:rPr>
          <w:b/>
          <w:bCs/>
          <w:i/>
          <w:lang w:eastAsia="x-none"/>
        </w:rPr>
      </w:pPr>
    </w:p>
    <w:p w14:paraId="51FAB78C" w14:textId="77777777" w:rsidR="008E502A" w:rsidRPr="007957D8" w:rsidRDefault="008E502A" w:rsidP="008E502A">
      <w:pPr>
        <w:spacing w:line="288" w:lineRule="auto"/>
        <w:jc w:val="both"/>
        <w:rPr>
          <w:b/>
          <w:i/>
          <w:lang w:val="en-US" w:eastAsia="x-none"/>
        </w:rPr>
      </w:pPr>
      <w:r w:rsidRPr="007957D8">
        <w:rPr>
          <w:b/>
          <w:i/>
          <w:lang w:val="en-US" w:eastAsia="x-none"/>
        </w:rPr>
        <w:t xml:space="preserve">Observation #1: For an idle/inactive mode UE, power consumption overhead for synchronization based on SS/PBCH blocks is high due to multiple SS/PBCH bursts used or a large time gap between a nearest SS/PBCH burst and PO. </w:t>
      </w:r>
    </w:p>
    <w:p w14:paraId="1A6051B9" w14:textId="77777777" w:rsidR="008E502A" w:rsidRPr="007957D8" w:rsidRDefault="008E502A" w:rsidP="008E502A">
      <w:pPr>
        <w:rPr>
          <w:b/>
          <w:i/>
          <w:lang w:val="en-US"/>
        </w:rPr>
      </w:pPr>
    </w:p>
    <w:p w14:paraId="7C2BF434" w14:textId="77777777" w:rsidR="008E502A" w:rsidRPr="007957D8" w:rsidRDefault="008E502A" w:rsidP="008E502A">
      <w:pPr>
        <w:spacing w:line="288" w:lineRule="auto"/>
        <w:jc w:val="both"/>
        <w:rPr>
          <w:b/>
          <w:i/>
          <w:lang w:val="en-US" w:eastAsia="x-none"/>
        </w:rPr>
      </w:pPr>
      <w:r w:rsidRPr="007957D8">
        <w:rPr>
          <w:b/>
          <w:i/>
          <w:lang w:val="en-US" w:eastAsia="x-none"/>
        </w:rPr>
        <w:t>Observation #2: For an idle/inactive mode UE, power consumption overhead for serving cell RRM measurement based on SS/PBCH blocks is high due to multiple L1 samples needed or a large time gap between SMTC window and PO.</w:t>
      </w:r>
    </w:p>
    <w:p w14:paraId="3D447277" w14:textId="77777777" w:rsidR="008E502A" w:rsidRPr="007957D8" w:rsidRDefault="008E502A" w:rsidP="008E502A">
      <w:pPr>
        <w:spacing w:line="288" w:lineRule="auto"/>
        <w:jc w:val="both"/>
        <w:rPr>
          <w:b/>
          <w:i/>
          <w:lang w:val="en-US" w:eastAsia="x-none"/>
        </w:rPr>
      </w:pPr>
    </w:p>
    <w:p w14:paraId="05E81793" w14:textId="77777777" w:rsidR="008E502A" w:rsidRPr="007957D8" w:rsidRDefault="008E502A" w:rsidP="008E502A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#3: TRS/CSI-RS for synchronization achieves remarkable power saving gain for cell-edge UE but marginal power saving gain for cell-center UE in idle/inactive mode.</w:t>
      </w:r>
    </w:p>
    <w:p w14:paraId="33DD1BCC" w14:textId="77777777" w:rsidR="008E502A" w:rsidRPr="007957D8" w:rsidRDefault="008E502A" w:rsidP="008E502A">
      <w:pPr>
        <w:rPr>
          <w:b/>
          <w:i/>
        </w:rPr>
      </w:pPr>
    </w:p>
    <w:p w14:paraId="44804032" w14:textId="77777777" w:rsidR="008E502A" w:rsidRPr="007957D8" w:rsidRDefault="008E502A" w:rsidP="008E502A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#4: TRS/CSI-RS for synchronization and serving cell RRM measurement achieves remarkable power saving gain for both cell-edge UE and cell-center UE in idle/inactive mode.</w:t>
      </w:r>
    </w:p>
    <w:p w14:paraId="072B84E6" w14:textId="77777777" w:rsidR="008E502A" w:rsidRDefault="008E502A" w:rsidP="008E502A">
      <w:pPr>
        <w:rPr>
          <w:b/>
          <w:i/>
        </w:rPr>
      </w:pPr>
    </w:p>
    <w:p w14:paraId="2B963104" w14:textId="77777777" w:rsidR="008E502A" w:rsidRDefault="008E502A" w:rsidP="008E502A">
      <w:pPr>
        <w:rPr>
          <w:b/>
          <w:i/>
        </w:rPr>
      </w:pPr>
      <w:r>
        <w:rPr>
          <w:b/>
          <w:i/>
        </w:rPr>
        <w:t>Proposal #1: Support functionalities of TRS/CSI-RS for idle/inactive UEs, including</w:t>
      </w:r>
    </w:p>
    <w:p w14:paraId="3BE3288A" w14:textId="05D5C15A" w:rsidR="008E502A" w:rsidRDefault="003D6FDB" w:rsidP="008E502A">
      <w:pPr>
        <w:pStyle w:val="ListParagraph"/>
        <w:numPr>
          <w:ilvl w:val="0"/>
          <w:numId w:val="35"/>
        </w:numPr>
        <w:ind w:leftChars="0"/>
        <w:rPr>
          <w:b/>
          <w:i/>
        </w:rPr>
      </w:pPr>
      <w:r>
        <w:rPr>
          <w:b/>
          <w:i/>
        </w:rPr>
        <w:t>Synchronization</w:t>
      </w:r>
    </w:p>
    <w:p w14:paraId="037D476D" w14:textId="3C59E0F5" w:rsidR="008E502A" w:rsidRPr="00CE6836" w:rsidRDefault="00CE6836" w:rsidP="00CE6836">
      <w:pPr>
        <w:pStyle w:val="ListParagraph"/>
        <w:numPr>
          <w:ilvl w:val="0"/>
          <w:numId w:val="35"/>
        </w:numPr>
        <w:ind w:leftChars="0"/>
        <w:rPr>
          <w:b/>
          <w:i/>
        </w:rPr>
      </w:pPr>
      <w:r>
        <w:rPr>
          <w:b/>
          <w:i/>
        </w:rPr>
        <w:t>FFS: RRM measurement</w:t>
      </w:r>
      <w:r w:rsidR="008E502A">
        <w:rPr>
          <w:b/>
          <w:i/>
        </w:rPr>
        <w:t xml:space="preserve"> or</w:t>
      </w:r>
      <w:r>
        <w:rPr>
          <w:b/>
          <w:i/>
        </w:rPr>
        <w:t xml:space="preserve"> i</w:t>
      </w:r>
      <w:r w:rsidR="003D6FDB">
        <w:rPr>
          <w:b/>
          <w:i/>
        </w:rPr>
        <w:t>ndication for paging reception</w:t>
      </w:r>
    </w:p>
    <w:p w14:paraId="7829C4C9" w14:textId="77777777" w:rsidR="008E502A" w:rsidRDefault="008E502A" w:rsidP="008E502A"/>
    <w:p w14:paraId="756F48F4" w14:textId="77777777" w:rsidR="008E502A" w:rsidRDefault="008E502A" w:rsidP="008E502A">
      <w:pPr>
        <w:rPr>
          <w:b/>
          <w:i/>
        </w:rPr>
      </w:pPr>
      <w:r>
        <w:rPr>
          <w:b/>
          <w:i/>
        </w:rPr>
        <w:t>Proposal #2: Support configuration of cell-specific TRS/CSI-RS resources included in SIB1.</w:t>
      </w:r>
    </w:p>
    <w:p w14:paraId="494EB53F" w14:textId="77777777" w:rsidR="008E502A" w:rsidRDefault="008E502A" w:rsidP="008E502A">
      <w:pPr>
        <w:rPr>
          <w:b/>
          <w:i/>
        </w:rPr>
      </w:pPr>
    </w:p>
    <w:p w14:paraId="6B8C0E6C" w14:textId="77777777" w:rsidR="008E502A" w:rsidRDefault="008E502A" w:rsidP="008E502A">
      <w:pPr>
        <w:rPr>
          <w:b/>
          <w:i/>
        </w:rPr>
      </w:pPr>
      <w:r>
        <w:rPr>
          <w:b/>
          <w:i/>
        </w:rPr>
        <w:t>Proposal #3</w:t>
      </w:r>
      <w:r w:rsidRPr="00B62260">
        <w:rPr>
          <w:b/>
          <w:i/>
        </w:rPr>
        <w:t>:</w:t>
      </w:r>
      <w:r>
        <w:rPr>
          <w:b/>
          <w:i/>
        </w:rPr>
        <w:t xml:space="preserve"> Support time a</w:t>
      </w:r>
      <w:r w:rsidRPr="00B62260">
        <w:rPr>
          <w:b/>
          <w:i/>
        </w:rPr>
        <w:t>lignment between TRS</w:t>
      </w:r>
      <w:r>
        <w:rPr>
          <w:b/>
          <w:i/>
        </w:rPr>
        <w:t>/CSI-RS reception occasion and PO.</w:t>
      </w:r>
    </w:p>
    <w:p w14:paraId="77122B95" w14:textId="77777777" w:rsidR="008E502A" w:rsidRDefault="008E502A" w:rsidP="008E502A">
      <w:pPr>
        <w:rPr>
          <w:b/>
          <w:i/>
        </w:rPr>
      </w:pPr>
    </w:p>
    <w:p w14:paraId="0F1EF821" w14:textId="77777777" w:rsidR="008E502A" w:rsidRPr="00F74FBD" w:rsidRDefault="008E502A" w:rsidP="008E502A">
      <w:pPr>
        <w:rPr>
          <w:b/>
          <w:i/>
        </w:rPr>
      </w:pPr>
      <w:r>
        <w:rPr>
          <w:b/>
          <w:i/>
        </w:rPr>
        <w:t>Proposal # 4</w:t>
      </w:r>
      <w:r w:rsidRPr="00B62260">
        <w:rPr>
          <w:b/>
          <w:i/>
        </w:rPr>
        <w:t xml:space="preserve">: </w:t>
      </w:r>
      <w:r>
        <w:rPr>
          <w:b/>
          <w:i/>
        </w:rPr>
        <w:t>Support activation or deactivation of TRS/CSI-RS reception for idle/inactive mode UEs based on physical layer signal/channel.</w:t>
      </w:r>
    </w:p>
    <w:p w14:paraId="3221CD5A" w14:textId="77777777" w:rsidR="008E502A" w:rsidRDefault="008E502A" w:rsidP="008E502A"/>
    <w:p w14:paraId="55CFB47C" w14:textId="77777777" w:rsidR="008E502A" w:rsidRPr="00097A9A" w:rsidRDefault="008E502A" w:rsidP="008E502A">
      <w:pPr>
        <w:rPr>
          <w:b/>
          <w:i/>
        </w:rPr>
      </w:pPr>
      <w:r w:rsidRPr="00097A9A">
        <w:rPr>
          <w:b/>
          <w:i/>
        </w:rPr>
        <w:t>Proposal #5: Support rel</w:t>
      </w:r>
      <w:r>
        <w:rPr>
          <w:b/>
          <w:i/>
        </w:rPr>
        <w:t xml:space="preserve">ative power for TRS/CSI-RS reception,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CSI, X</m:t>
            </m:r>
          </m:sub>
        </m:sSub>
      </m:oMath>
      <w:r>
        <w:rPr>
          <w:b/>
          <w:i/>
        </w:rPr>
        <w:t xml:space="preserve">, </w:t>
      </w:r>
      <w:r w:rsidRPr="00097A9A">
        <w:rPr>
          <w:b/>
          <w:i/>
        </w:rPr>
        <w:t xml:space="preserve">such that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CSI, 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=P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MS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CSI, 14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MS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>
        <w:rPr>
          <w:b/>
          <w:i/>
        </w:rPr>
        <w:t xml:space="preserve">, where x is occupied symbols of TRS/CSI-RS per slot,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MS</m:t>
            </m:r>
          </m:sub>
        </m:sSub>
      </m:oMath>
      <w:r>
        <w:rPr>
          <w:b/>
          <w:i/>
        </w:rPr>
        <w:t xml:space="preserve"> is relative power for micro-sleep. </w:t>
      </w:r>
    </w:p>
    <w:p w14:paraId="1D611107" w14:textId="77777777" w:rsidR="00B96AB5" w:rsidRPr="005A7E84" w:rsidRDefault="00B96AB5" w:rsidP="006938B8">
      <w:pPr>
        <w:spacing w:line="288" w:lineRule="auto"/>
        <w:rPr>
          <w:b/>
          <w:bCs/>
          <w:i/>
          <w:lang w:eastAsia="x-none"/>
        </w:rPr>
      </w:pPr>
    </w:p>
    <w:p w14:paraId="4F2C80A9" w14:textId="46689E7E" w:rsidR="00881DD2" w:rsidRPr="0012430A" w:rsidRDefault="00881DD2" w:rsidP="00FE7EF6">
      <w:pPr>
        <w:jc w:val="both"/>
        <w:rPr>
          <w:rFonts w:eastAsia="SimSun"/>
          <w:lang w:val="en-US" w:eastAsia="ja-JP"/>
        </w:rPr>
      </w:pPr>
    </w:p>
    <w:p w14:paraId="0EC37505" w14:textId="1D7A862D" w:rsidR="00FE7EF6" w:rsidRDefault="00CD460D" w:rsidP="00FE7EF6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5. </w:t>
      </w:r>
      <w:r w:rsidR="00FE7EF6">
        <w:rPr>
          <w:rFonts w:eastAsia="SimSun"/>
          <w:lang w:val="en-US" w:eastAsia="zh-CN"/>
        </w:rPr>
        <w:t>Reference</w:t>
      </w:r>
    </w:p>
    <w:p w14:paraId="11A47E06" w14:textId="77777777" w:rsidR="00B96AB5" w:rsidRDefault="00B96AB5" w:rsidP="00B96AB5">
      <w:r>
        <w:rPr>
          <w:rFonts w:hint="eastAsia"/>
        </w:rPr>
        <w:t xml:space="preserve">[1] </w:t>
      </w:r>
      <w:r w:rsidRPr="005E2EBA">
        <w:t>RP-200938, “Revised WID UE Power Saving Enhancements for NR”</w:t>
      </w:r>
    </w:p>
    <w:p w14:paraId="6E8379E1" w14:textId="3E365239" w:rsidR="00B96AB5" w:rsidRDefault="00B96AB5" w:rsidP="00B96AB5">
      <w:r>
        <w:t xml:space="preserve">[2] </w:t>
      </w:r>
      <w:r w:rsidR="00F36D7B">
        <w:t>R1-XXXXX, “</w:t>
      </w:r>
      <w:r w:rsidR="00F36D7B" w:rsidRPr="00F36D7B">
        <w:t>Paging enhancement for power saving in idle/inactive mode</w:t>
      </w:r>
      <w:r w:rsidR="00F36D7B">
        <w:t xml:space="preserve">”, </w:t>
      </w:r>
      <w:r w:rsidR="00F36D7B" w:rsidRPr="00F36D7B">
        <w:t>RAN1#102 e-meeting, Samsung.</w:t>
      </w:r>
    </w:p>
    <w:p w14:paraId="65B7431D" w14:textId="133FDD37" w:rsidR="004C7335" w:rsidRPr="00F36D7B" w:rsidRDefault="00B96AB5" w:rsidP="00FE7EF6">
      <w:pPr>
        <w:rPr>
          <w:iCs/>
          <w:lang w:val="en-US" w:eastAsia="zh-CN"/>
        </w:rPr>
      </w:pPr>
      <w:r>
        <w:rPr>
          <w:iCs/>
          <w:lang w:val="en-US" w:eastAsia="zh-CN"/>
        </w:rPr>
        <w:t>[3</w:t>
      </w:r>
      <w:r w:rsidRPr="00043216">
        <w:rPr>
          <w:iCs/>
          <w:lang w:val="en-US" w:eastAsia="zh-CN"/>
        </w:rPr>
        <w:t xml:space="preserve">] 3GPP TR 38.840, </w:t>
      </w:r>
      <w:r w:rsidR="00F36D7B">
        <w:rPr>
          <w:iCs/>
          <w:lang w:val="en-US" w:eastAsia="zh-CN"/>
        </w:rPr>
        <w:t>“NR; Study on UE Power Saving.</w:t>
      </w:r>
    </w:p>
    <w:sectPr w:rsidR="004C7335" w:rsidRPr="00F36D7B" w:rsidSect="008A750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E9488" w14:textId="77777777" w:rsidR="00E0610D" w:rsidRDefault="00E0610D">
      <w:r>
        <w:separator/>
      </w:r>
    </w:p>
  </w:endnote>
  <w:endnote w:type="continuationSeparator" w:id="0">
    <w:p w14:paraId="75F2CCAB" w14:textId="77777777" w:rsidR="00E0610D" w:rsidRDefault="00E0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7A1CD" w14:textId="77777777" w:rsidR="00E0610D" w:rsidRDefault="00E0610D">
      <w:r>
        <w:separator/>
      </w:r>
    </w:p>
  </w:footnote>
  <w:footnote w:type="continuationSeparator" w:id="0">
    <w:p w14:paraId="0C880292" w14:textId="77777777" w:rsidR="00E0610D" w:rsidRDefault="00E06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85DA8"/>
    <w:multiLevelType w:val="hybridMultilevel"/>
    <w:tmpl w:val="9A8E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77756"/>
    <w:multiLevelType w:val="hybridMultilevel"/>
    <w:tmpl w:val="F628F99E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0AA932F4"/>
    <w:multiLevelType w:val="hybridMultilevel"/>
    <w:tmpl w:val="FBEE7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C15783"/>
    <w:multiLevelType w:val="hybridMultilevel"/>
    <w:tmpl w:val="F9083FA6"/>
    <w:lvl w:ilvl="0" w:tplc="9D229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E40E5"/>
    <w:multiLevelType w:val="hybridMultilevel"/>
    <w:tmpl w:val="9B5C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5D7893"/>
    <w:multiLevelType w:val="multilevel"/>
    <w:tmpl w:val="E1D6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927614"/>
    <w:multiLevelType w:val="hybridMultilevel"/>
    <w:tmpl w:val="662AF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ED1AD6"/>
    <w:multiLevelType w:val="hybridMultilevel"/>
    <w:tmpl w:val="F8F8D220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7165E8"/>
    <w:multiLevelType w:val="multilevel"/>
    <w:tmpl w:val="80E2DFFA"/>
    <w:lvl w:ilvl="0">
      <w:start w:val="2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AE72DA9"/>
    <w:multiLevelType w:val="hybridMultilevel"/>
    <w:tmpl w:val="DD581728"/>
    <w:lvl w:ilvl="0" w:tplc="AC744BA4">
      <w:start w:val="3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F04A5C"/>
    <w:multiLevelType w:val="hybridMultilevel"/>
    <w:tmpl w:val="C6AC2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C0EDA"/>
    <w:multiLevelType w:val="hybridMultilevel"/>
    <w:tmpl w:val="C3E0E66A"/>
    <w:lvl w:ilvl="0" w:tplc="2A8231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C2F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A85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809E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50E0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A4A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9403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AC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7C4E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15907"/>
    <w:multiLevelType w:val="hybridMultilevel"/>
    <w:tmpl w:val="7A822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5294A"/>
    <w:multiLevelType w:val="hybridMultilevel"/>
    <w:tmpl w:val="8D964EA8"/>
    <w:lvl w:ilvl="0" w:tplc="A7BC6720">
      <w:start w:val="1"/>
      <w:numFmt w:val="lowerLetter"/>
      <w:lvlText w:val="(%1)"/>
      <w:lvlJc w:val="left"/>
      <w:pPr>
        <w:ind w:left="72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7619B"/>
    <w:multiLevelType w:val="hybridMultilevel"/>
    <w:tmpl w:val="AA4E1F9E"/>
    <w:lvl w:ilvl="0" w:tplc="6A9C83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66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62B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6204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4CC0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C6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025D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C2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B6B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E3FE4"/>
    <w:multiLevelType w:val="hybridMultilevel"/>
    <w:tmpl w:val="F9083FA6"/>
    <w:lvl w:ilvl="0" w:tplc="9D229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F5C53"/>
    <w:multiLevelType w:val="hybridMultilevel"/>
    <w:tmpl w:val="33B63C6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076F8"/>
    <w:multiLevelType w:val="hybridMultilevel"/>
    <w:tmpl w:val="FE080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F7CA5"/>
    <w:multiLevelType w:val="hybridMultilevel"/>
    <w:tmpl w:val="1F568AA4"/>
    <w:lvl w:ilvl="0" w:tplc="2C1813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833CC"/>
    <w:multiLevelType w:val="multilevel"/>
    <w:tmpl w:val="87F8C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28" w15:restartNumberingAfterBreak="0">
    <w:nsid w:val="5CA332EB"/>
    <w:multiLevelType w:val="hybridMultilevel"/>
    <w:tmpl w:val="46C2E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82A0C"/>
    <w:multiLevelType w:val="hybridMultilevel"/>
    <w:tmpl w:val="6FF8216E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F84144"/>
    <w:multiLevelType w:val="hybridMultilevel"/>
    <w:tmpl w:val="07DA7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16EF4"/>
    <w:multiLevelType w:val="multilevel"/>
    <w:tmpl w:val="8D9E4D8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983061"/>
    <w:multiLevelType w:val="hybridMultilevel"/>
    <w:tmpl w:val="4F328F7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8742BD"/>
    <w:multiLevelType w:val="hybridMultilevel"/>
    <w:tmpl w:val="2416C68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006335"/>
    <w:multiLevelType w:val="hybridMultilevel"/>
    <w:tmpl w:val="840097FC"/>
    <w:lvl w:ilvl="0" w:tplc="4CD87A0C">
      <w:start w:val="1"/>
      <w:numFmt w:val="lowerLetter"/>
      <w:lvlText w:val="(%1)"/>
      <w:lvlJc w:val="left"/>
      <w:pPr>
        <w:ind w:left="72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A3C56"/>
    <w:multiLevelType w:val="hybridMultilevel"/>
    <w:tmpl w:val="BDA86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9"/>
  </w:num>
  <w:num w:numId="4">
    <w:abstractNumId w:val="38"/>
  </w:num>
  <w:num w:numId="5">
    <w:abstractNumId w:val="9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34"/>
  </w:num>
  <w:num w:numId="8">
    <w:abstractNumId w:val="13"/>
  </w:num>
  <w:num w:numId="9">
    <w:abstractNumId w:val="27"/>
  </w:num>
  <w:num w:numId="10">
    <w:abstractNumId w:val="5"/>
  </w:num>
  <w:num w:numId="11">
    <w:abstractNumId w:val="28"/>
  </w:num>
  <w:num w:numId="12">
    <w:abstractNumId w:val="21"/>
  </w:num>
  <w:num w:numId="13">
    <w:abstractNumId w:val="7"/>
  </w:num>
  <w:num w:numId="14">
    <w:abstractNumId w:val="37"/>
  </w:num>
  <w:num w:numId="15">
    <w:abstractNumId w:val="35"/>
  </w:num>
  <w:num w:numId="16">
    <w:abstractNumId w:val="10"/>
  </w:num>
  <w:num w:numId="17">
    <w:abstractNumId w:val="19"/>
  </w:num>
  <w:num w:numId="18">
    <w:abstractNumId w:val="23"/>
  </w:num>
  <w:num w:numId="19">
    <w:abstractNumId w:val="16"/>
  </w:num>
  <w:num w:numId="20">
    <w:abstractNumId w:val="30"/>
  </w:num>
  <w:num w:numId="21">
    <w:abstractNumId w:val="24"/>
  </w:num>
  <w:num w:numId="22">
    <w:abstractNumId w:val="15"/>
  </w:num>
  <w:num w:numId="23">
    <w:abstractNumId w:val="22"/>
  </w:num>
  <w:num w:numId="24">
    <w:abstractNumId w:val="29"/>
  </w:num>
  <w:num w:numId="25">
    <w:abstractNumId w:val="33"/>
  </w:num>
  <w:num w:numId="26">
    <w:abstractNumId w:val="12"/>
  </w:num>
  <w:num w:numId="27">
    <w:abstractNumId w:val="25"/>
  </w:num>
  <w:num w:numId="28">
    <w:abstractNumId w:val="3"/>
  </w:num>
  <w:num w:numId="29">
    <w:abstractNumId w:val="11"/>
  </w:num>
  <w:num w:numId="30">
    <w:abstractNumId w:val="14"/>
  </w:num>
  <w:num w:numId="31">
    <w:abstractNumId w:val="6"/>
  </w:num>
  <w:num w:numId="32">
    <w:abstractNumId w:val="32"/>
  </w:num>
  <w:num w:numId="33">
    <w:abstractNumId w:val="17"/>
  </w:num>
  <w:num w:numId="34">
    <w:abstractNumId w:val="8"/>
  </w:num>
  <w:num w:numId="35">
    <w:abstractNumId w:val="18"/>
  </w:num>
  <w:num w:numId="36">
    <w:abstractNumId w:val="20"/>
  </w:num>
  <w:num w:numId="37">
    <w:abstractNumId w:val="31"/>
  </w:num>
  <w:num w:numId="38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23A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1A9"/>
    <w:rsid w:val="000063E4"/>
    <w:rsid w:val="00006C6D"/>
    <w:rsid w:val="00006ECD"/>
    <w:rsid w:val="000070F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3E8"/>
    <w:rsid w:val="0001269D"/>
    <w:rsid w:val="00012C2D"/>
    <w:rsid w:val="0001303E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48E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1CF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3F9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A13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3EE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DA2"/>
    <w:rsid w:val="00042ECA"/>
    <w:rsid w:val="00043003"/>
    <w:rsid w:val="00043216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2AA"/>
    <w:rsid w:val="00046657"/>
    <w:rsid w:val="0004673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720C"/>
    <w:rsid w:val="000575D7"/>
    <w:rsid w:val="00057764"/>
    <w:rsid w:val="00057D72"/>
    <w:rsid w:val="00057E77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9AF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31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603"/>
    <w:rsid w:val="0009395D"/>
    <w:rsid w:val="00093D36"/>
    <w:rsid w:val="00094074"/>
    <w:rsid w:val="00094102"/>
    <w:rsid w:val="000941AA"/>
    <w:rsid w:val="0009495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183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6BD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0A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36B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9EB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C8F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E7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4E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A8D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3A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ABD"/>
    <w:rsid w:val="00116D9D"/>
    <w:rsid w:val="00116E6C"/>
    <w:rsid w:val="00116EB2"/>
    <w:rsid w:val="00116EDC"/>
    <w:rsid w:val="00116FB5"/>
    <w:rsid w:val="0011700D"/>
    <w:rsid w:val="00117809"/>
    <w:rsid w:val="00117B07"/>
    <w:rsid w:val="00117D4D"/>
    <w:rsid w:val="00120185"/>
    <w:rsid w:val="001204DD"/>
    <w:rsid w:val="00120AE2"/>
    <w:rsid w:val="00120B16"/>
    <w:rsid w:val="00121203"/>
    <w:rsid w:val="00122145"/>
    <w:rsid w:val="00122177"/>
    <w:rsid w:val="00122593"/>
    <w:rsid w:val="00122655"/>
    <w:rsid w:val="00122845"/>
    <w:rsid w:val="00122C7D"/>
    <w:rsid w:val="00122C98"/>
    <w:rsid w:val="001230DA"/>
    <w:rsid w:val="001232F6"/>
    <w:rsid w:val="001239ED"/>
    <w:rsid w:val="00123A8B"/>
    <w:rsid w:val="00123F83"/>
    <w:rsid w:val="0012430A"/>
    <w:rsid w:val="00124350"/>
    <w:rsid w:val="00124409"/>
    <w:rsid w:val="001245BA"/>
    <w:rsid w:val="0012471F"/>
    <w:rsid w:val="00124D4A"/>
    <w:rsid w:val="001251F6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38D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C5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AEE"/>
    <w:rsid w:val="00172D31"/>
    <w:rsid w:val="00172E93"/>
    <w:rsid w:val="0017311B"/>
    <w:rsid w:val="00173629"/>
    <w:rsid w:val="00173B43"/>
    <w:rsid w:val="00173ED8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D28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4E6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781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7E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519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6E0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1F06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39B"/>
    <w:rsid w:val="001E6853"/>
    <w:rsid w:val="001E6B8D"/>
    <w:rsid w:val="001E6DE3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FA8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2B5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4A2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2E0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BD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29"/>
    <w:rsid w:val="00224D37"/>
    <w:rsid w:val="00225146"/>
    <w:rsid w:val="002251F3"/>
    <w:rsid w:val="002252FF"/>
    <w:rsid w:val="00225422"/>
    <w:rsid w:val="002255D1"/>
    <w:rsid w:val="002258D5"/>
    <w:rsid w:val="00225AB2"/>
    <w:rsid w:val="00225E0B"/>
    <w:rsid w:val="002260AA"/>
    <w:rsid w:val="002262E4"/>
    <w:rsid w:val="00226482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5C1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9B7"/>
    <w:rsid w:val="00235C9A"/>
    <w:rsid w:val="0023600F"/>
    <w:rsid w:val="00236819"/>
    <w:rsid w:val="0023692B"/>
    <w:rsid w:val="00236A55"/>
    <w:rsid w:val="00236AFB"/>
    <w:rsid w:val="00236B00"/>
    <w:rsid w:val="00236B07"/>
    <w:rsid w:val="00237685"/>
    <w:rsid w:val="0023769D"/>
    <w:rsid w:val="00237719"/>
    <w:rsid w:val="00237E0D"/>
    <w:rsid w:val="00237E54"/>
    <w:rsid w:val="002400EF"/>
    <w:rsid w:val="00240206"/>
    <w:rsid w:val="002402CC"/>
    <w:rsid w:val="002406EB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9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A7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2EA2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71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19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14B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0CD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7116"/>
    <w:rsid w:val="002B769E"/>
    <w:rsid w:val="002B7935"/>
    <w:rsid w:val="002B7F74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463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71F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2AF"/>
    <w:rsid w:val="002E13BD"/>
    <w:rsid w:val="002E1893"/>
    <w:rsid w:val="002E199A"/>
    <w:rsid w:val="002E1D67"/>
    <w:rsid w:val="002E20E8"/>
    <w:rsid w:val="002E256C"/>
    <w:rsid w:val="002E275B"/>
    <w:rsid w:val="002E2766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29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65A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396"/>
    <w:rsid w:val="003277EE"/>
    <w:rsid w:val="00327A1C"/>
    <w:rsid w:val="00327BCF"/>
    <w:rsid w:val="00327DA8"/>
    <w:rsid w:val="00327E57"/>
    <w:rsid w:val="00330230"/>
    <w:rsid w:val="003302BE"/>
    <w:rsid w:val="003303FF"/>
    <w:rsid w:val="003304BD"/>
    <w:rsid w:val="00330678"/>
    <w:rsid w:val="003308E1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6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54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8D6"/>
    <w:rsid w:val="00347919"/>
    <w:rsid w:val="00350011"/>
    <w:rsid w:val="00350046"/>
    <w:rsid w:val="003500FC"/>
    <w:rsid w:val="0035026E"/>
    <w:rsid w:val="003507CD"/>
    <w:rsid w:val="0035082C"/>
    <w:rsid w:val="00350903"/>
    <w:rsid w:val="00350ABA"/>
    <w:rsid w:val="00350CE3"/>
    <w:rsid w:val="00350D7A"/>
    <w:rsid w:val="00351283"/>
    <w:rsid w:val="003517D1"/>
    <w:rsid w:val="0035189B"/>
    <w:rsid w:val="00351C26"/>
    <w:rsid w:val="00351D03"/>
    <w:rsid w:val="00351D98"/>
    <w:rsid w:val="00351FDE"/>
    <w:rsid w:val="00352730"/>
    <w:rsid w:val="00352A0F"/>
    <w:rsid w:val="00352F83"/>
    <w:rsid w:val="00353392"/>
    <w:rsid w:val="00353617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35"/>
    <w:rsid w:val="00355A66"/>
    <w:rsid w:val="003560F7"/>
    <w:rsid w:val="0035624A"/>
    <w:rsid w:val="0035665B"/>
    <w:rsid w:val="00356EBC"/>
    <w:rsid w:val="00357357"/>
    <w:rsid w:val="00357378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4F7C"/>
    <w:rsid w:val="0036500A"/>
    <w:rsid w:val="003651D8"/>
    <w:rsid w:val="00365CBC"/>
    <w:rsid w:val="00365E06"/>
    <w:rsid w:val="00365E4C"/>
    <w:rsid w:val="00365F4F"/>
    <w:rsid w:val="00365FAB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42A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820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128"/>
    <w:rsid w:val="00384356"/>
    <w:rsid w:val="003843E7"/>
    <w:rsid w:val="00384878"/>
    <w:rsid w:val="00384A7D"/>
    <w:rsid w:val="00384B39"/>
    <w:rsid w:val="00384B3D"/>
    <w:rsid w:val="00384F4B"/>
    <w:rsid w:val="00385007"/>
    <w:rsid w:val="0038520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AC1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402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97FEE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3FAA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DD3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0F01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2F6D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AFA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1EA9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CA1"/>
    <w:rsid w:val="003D4E24"/>
    <w:rsid w:val="003D4E65"/>
    <w:rsid w:val="003D5059"/>
    <w:rsid w:val="003D541E"/>
    <w:rsid w:val="003D60D7"/>
    <w:rsid w:val="003D6512"/>
    <w:rsid w:val="003D6CBB"/>
    <w:rsid w:val="003D6FDB"/>
    <w:rsid w:val="003D7C5C"/>
    <w:rsid w:val="003D7F83"/>
    <w:rsid w:val="003E009C"/>
    <w:rsid w:val="003E0691"/>
    <w:rsid w:val="003E0A0B"/>
    <w:rsid w:val="003E0B0F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185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ADD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050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B6A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344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123"/>
    <w:rsid w:val="00404329"/>
    <w:rsid w:val="00404EC1"/>
    <w:rsid w:val="00404EC5"/>
    <w:rsid w:val="004053C2"/>
    <w:rsid w:val="004058AF"/>
    <w:rsid w:val="00405A10"/>
    <w:rsid w:val="00405A4E"/>
    <w:rsid w:val="00405FE6"/>
    <w:rsid w:val="004061AD"/>
    <w:rsid w:val="0040633D"/>
    <w:rsid w:val="004066A0"/>
    <w:rsid w:val="00406D1F"/>
    <w:rsid w:val="00406EC6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961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0E85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24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745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B91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5DF"/>
    <w:rsid w:val="00476766"/>
    <w:rsid w:val="00476BEC"/>
    <w:rsid w:val="00476C75"/>
    <w:rsid w:val="004777B4"/>
    <w:rsid w:val="004777F2"/>
    <w:rsid w:val="004801EE"/>
    <w:rsid w:val="00480215"/>
    <w:rsid w:val="00480241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8"/>
    <w:rsid w:val="0048583F"/>
    <w:rsid w:val="0048595D"/>
    <w:rsid w:val="00485B78"/>
    <w:rsid w:val="00485D48"/>
    <w:rsid w:val="00485D64"/>
    <w:rsid w:val="0048623E"/>
    <w:rsid w:val="00486610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A90"/>
    <w:rsid w:val="00491B60"/>
    <w:rsid w:val="00491BA7"/>
    <w:rsid w:val="004920B5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276"/>
    <w:rsid w:val="0049733E"/>
    <w:rsid w:val="00497676"/>
    <w:rsid w:val="004977EB"/>
    <w:rsid w:val="0049791A"/>
    <w:rsid w:val="00497DE1"/>
    <w:rsid w:val="00497FEF"/>
    <w:rsid w:val="004A0349"/>
    <w:rsid w:val="004A0385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6A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339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02C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EB8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314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35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0B"/>
    <w:rsid w:val="004E4C3B"/>
    <w:rsid w:val="004E4CFB"/>
    <w:rsid w:val="004E4EFA"/>
    <w:rsid w:val="004E5340"/>
    <w:rsid w:val="004E53FD"/>
    <w:rsid w:val="004E5854"/>
    <w:rsid w:val="004E59A4"/>
    <w:rsid w:val="004E59CB"/>
    <w:rsid w:val="004E5C22"/>
    <w:rsid w:val="004E5E0D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AD5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8B7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4F7D7E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71F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862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9A9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701"/>
    <w:rsid w:val="00537CB6"/>
    <w:rsid w:val="00537EB0"/>
    <w:rsid w:val="0054072A"/>
    <w:rsid w:val="00540856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2D27"/>
    <w:rsid w:val="005430A1"/>
    <w:rsid w:val="0054339E"/>
    <w:rsid w:val="00544289"/>
    <w:rsid w:val="005446E0"/>
    <w:rsid w:val="005448C3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E9A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5B9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9F5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F39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D1F"/>
    <w:rsid w:val="00576214"/>
    <w:rsid w:val="0057660D"/>
    <w:rsid w:val="005769F0"/>
    <w:rsid w:val="0057709F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8EA"/>
    <w:rsid w:val="005A0E08"/>
    <w:rsid w:val="005A1048"/>
    <w:rsid w:val="005A1684"/>
    <w:rsid w:val="005A1740"/>
    <w:rsid w:val="005A183C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E84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C89"/>
    <w:rsid w:val="005B7C99"/>
    <w:rsid w:val="005B7D6E"/>
    <w:rsid w:val="005C0082"/>
    <w:rsid w:val="005C01AF"/>
    <w:rsid w:val="005C020C"/>
    <w:rsid w:val="005C09ED"/>
    <w:rsid w:val="005C13BB"/>
    <w:rsid w:val="005C1627"/>
    <w:rsid w:val="005C1A56"/>
    <w:rsid w:val="005C1BA5"/>
    <w:rsid w:val="005C1C29"/>
    <w:rsid w:val="005C1CAF"/>
    <w:rsid w:val="005C1ECD"/>
    <w:rsid w:val="005C206C"/>
    <w:rsid w:val="005C21C9"/>
    <w:rsid w:val="005C227D"/>
    <w:rsid w:val="005C2420"/>
    <w:rsid w:val="005C256A"/>
    <w:rsid w:val="005C291D"/>
    <w:rsid w:val="005C2C8F"/>
    <w:rsid w:val="005C2EA4"/>
    <w:rsid w:val="005C35AE"/>
    <w:rsid w:val="005C35F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E90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C7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10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5A3D"/>
    <w:rsid w:val="005E60B4"/>
    <w:rsid w:val="005E6D2C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C1E"/>
    <w:rsid w:val="005F2D16"/>
    <w:rsid w:val="005F31D2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5F7FBF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DB2"/>
    <w:rsid w:val="00603E75"/>
    <w:rsid w:val="0060457F"/>
    <w:rsid w:val="0060482D"/>
    <w:rsid w:val="00604FC2"/>
    <w:rsid w:val="006051C9"/>
    <w:rsid w:val="00605592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0B"/>
    <w:rsid w:val="0061309B"/>
    <w:rsid w:val="00613110"/>
    <w:rsid w:val="0061362A"/>
    <w:rsid w:val="006137F2"/>
    <w:rsid w:val="00613FC4"/>
    <w:rsid w:val="00614259"/>
    <w:rsid w:val="0061444B"/>
    <w:rsid w:val="0061461B"/>
    <w:rsid w:val="00614817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CD9"/>
    <w:rsid w:val="00623E09"/>
    <w:rsid w:val="00624266"/>
    <w:rsid w:val="006244DB"/>
    <w:rsid w:val="006245FA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1E83"/>
    <w:rsid w:val="0063219C"/>
    <w:rsid w:val="0063241A"/>
    <w:rsid w:val="0063249F"/>
    <w:rsid w:val="0063268F"/>
    <w:rsid w:val="006332E9"/>
    <w:rsid w:val="006335E7"/>
    <w:rsid w:val="00633B8E"/>
    <w:rsid w:val="00634309"/>
    <w:rsid w:val="00634A0C"/>
    <w:rsid w:val="00634BBD"/>
    <w:rsid w:val="00634C21"/>
    <w:rsid w:val="00634F28"/>
    <w:rsid w:val="00634F2F"/>
    <w:rsid w:val="006350C6"/>
    <w:rsid w:val="0063510C"/>
    <w:rsid w:val="0063532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986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BA4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7DA"/>
    <w:rsid w:val="00647999"/>
    <w:rsid w:val="00647C8C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786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5CD7"/>
    <w:rsid w:val="00666273"/>
    <w:rsid w:val="0066643F"/>
    <w:rsid w:val="006667B7"/>
    <w:rsid w:val="006668A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76"/>
    <w:rsid w:val="0068093B"/>
    <w:rsid w:val="00680BC3"/>
    <w:rsid w:val="00680CE7"/>
    <w:rsid w:val="00680E74"/>
    <w:rsid w:val="00680F74"/>
    <w:rsid w:val="00681178"/>
    <w:rsid w:val="0068145D"/>
    <w:rsid w:val="00681B12"/>
    <w:rsid w:val="00681B71"/>
    <w:rsid w:val="00681D45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809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77"/>
    <w:rsid w:val="00692EA6"/>
    <w:rsid w:val="006931FB"/>
    <w:rsid w:val="00693571"/>
    <w:rsid w:val="006936C8"/>
    <w:rsid w:val="006938AF"/>
    <w:rsid w:val="006938B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348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15F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B0B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04"/>
    <w:rsid w:val="006B3E2C"/>
    <w:rsid w:val="006B3FD1"/>
    <w:rsid w:val="006B4556"/>
    <w:rsid w:val="006B4BC5"/>
    <w:rsid w:val="006B4E15"/>
    <w:rsid w:val="006B51FF"/>
    <w:rsid w:val="006B5285"/>
    <w:rsid w:val="006B5608"/>
    <w:rsid w:val="006B595E"/>
    <w:rsid w:val="006B5B17"/>
    <w:rsid w:val="006B6017"/>
    <w:rsid w:val="006B60BD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76F"/>
    <w:rsid w:val="006C1822"/>
    <w:rsid w:val="006C19D8"/>
    <w:rsid w:val="006C1A1D"/>
    <w:rsid w:val="006C1B39"/>
    <w:rsid w:val="006C1D37"/>
    <w:rsid w:val="006C22E0"/>
    <w:rsid w:val="006C295F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E40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3B"/>
    <w:rsid w:val="006F2CC2"/>
    <w:rsid w:val="006F32F8"/>
    <w:rsid w:val="006F3333"/>
    <w:rsid w:val="006F341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9D2"/>
    <w:rsid w:val="00702C9F"/>
    <w:rsid w:val="00702F9E"/>
    <w:rsid w:val="007032AF"/>
    <w:rsid w:val="00703584"/>
    <w:rsid w:val="00703A63"/>
    <w:rsid w:val="007043DB"/>
    <w:rsid w:val="00704B6A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CD0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50F"/>
    <w:rsid w:val="00715744"/>
    <w:rsid w:val="00715AA3"/>
    <w:rsid w:val="00715E2D"/>
    <w:rsid w:val="007163E1"/>
    <w:rsid w:val="0071658C"/>
    <w:rsid w:val="00716A0D"/>
    <w:rsid w:val="00716EC4"/>
    <w:rsid w:val="007175F9"/>
    <w:rsid w:val="00717789"/>
    <w:rsid w:val="00717D37"/>
    <w:rsid w:val="00717EFE"/>
    <w:rsid w:val="007200E0"/>
    <w:rsid w:val="007201D1"/>
    <w:rsid w:val="007208AA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B8"/>
    <w:rsid w:val="00724EDE"/>
    <w:rsid w:val="007252F6"/>
    <w:rsid w:val="00725E72"/>
    <w:rsid w:val="00725F57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55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04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446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378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47FB2"/>
    <w:rsid w:val="00750374"/>
    <w:rsid w:val="00750408"/>
    <w:rsid w:val="0075073C"/>
    <w:rsid w:val="00750749"/>
    <w:rsid w:val="0075090B"/>
    <w:rsid w:val="00750C90"/>
    <w:rsid w:val="00750E71"/>
    <w:rsid w:val="0075117C"/>
    <w:rsid w:val="00751438"/>
    <w:rsid w:val="00751599"/>
    <w:rsid w:val="00751AEF"/>
    <w:rsid w:val="00751C7B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7"/>
    <w:rsid w:val="0075730B"/>
    <w:rsid w:val="00757684"/>
    <w:rsid w:val="00757FF9"/>
    <w:rsid w:val="0076018A"/>
    <w:rsid w:val="007607A2"/>
    <w:rsid w:val="00761925"/>
    <w:rsid w:val="00761C1D"/>
    <w:rsid w:val="00761FFE"/>
    <w:rsid w:val="00762853"/>
    <w:rsid w:val="0076291D"/>
    <w:rsid w:val="00763217"/>
    <w:rsid w:val="00763302"/>
    <w:rsid w:val="0076335D"/>
    <w:rsid w:val="00763C0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1AD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D31"/>
    <w:rsid w:val="00792EFD"/>
    <w:rsid w:val="00792F10"/>
    <w:rsid w:val="0079353A"/>
    <w:rsid w:val="0079364A"/>
    <w:rsid w:val="00793736"/>
    <w:rsid w:val="00793C58"/>
    <w:rsid w:val="007940CE"/>
    <w:rsid w:val="0079423C"/>
    <w:rsid w:val="007946BA"/>
    <w:rsid w:val="007947B2"/>
    <w:rsid w:val="00794CB0"/>
    <w:rsid w:val="00794D03"/>
    <w:rsid w:val="0079532A"/>
    <w:rsid w:val="0079547C"/>
    <w:rsid w:val="007957D8"/>
    <w:rsid w:val="00795AB8"/>
    <w:rsid w:val="00795BB7"/>
    <w:rsid w:val="00795D07"/>
    <w:rsid w:val="007960D3"/>
    <w:rsid w:val="0079671E"/>
    <w:rsid w:val="00796A3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5D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6F5F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47E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09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8CC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B1"/>
    <w:rsid w:val="007F1908"/>
    <w:rsid w:val="007F1A8D"/>
    <w:rsid w:val="007F1D7B"/>
    <w:rsid w:val="007F1FAA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103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50E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064"/>
    <w:rsid w:val="00813350"/>
    <w:rsid w:val="008138D4"/>
    <w:rsid w:val="00813B5F"/>
    <w:rsid w:val="00813DDF"/>
    <w:rsid w:val="00813F48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6FC4"/>
    <w:rsid w:val="0081728D"/>
    <w:rsid w:val="00817570"/>
    <w:rsid w:val="00817816"/>
    <w:rsid w:val="00817BE3"/>
    <w:rsid w:val="008200BF"/>
    <w:rsid w:val="008201D6"/>
    <w:rsid w:val="0082020D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BFA"/>
    <w:rsid w:val="00830FD6"/>
    <w:rsid w:val="00831168"/>
    <w:rsid w:val="008314EB"/>
    <w:rsid w:val="00831814"/>
    <w:rsid w:val="00832225"/>
    <w:rsid w:val="008323BA"/>
    <w:rsid w:val="00832676"/>
    <w:rsid w:val="00832B6D"/>
    <w:rsid w:val="0083306F"/>
    <w:rsid w:val="008334CD"/>
    <w:rsid w:val="008336AC"/>
    <w:rsid w:val="008336B5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C5B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3F8"/>
    <w:rsid w:val="0084640F"/>
    <w:rsid w:val="008464BD"/>
    <w:rsid w:val="0084716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1B6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478"/>
    <w:rsid w:val="00855A0A"/>
    <w:rsid w:val="00855AA2"/>
    <w:rsid w:val="00855BDB"/>
    <w:rsid w:val="00855EB5"/>
    <w:rsid w:val="008560E3"/>
    <w:rsid w:val="0085613B"/>
    <w:rsid w:val="00856192"/>
    <w:rsid w:val="008561CC"/>
    <w:rsid w:val="00856586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AFD"/>
    <w:rsid w:val="00863C51"/>
    <w:rsid w:val="00863CD2"/>
    <w:rsid w:val="00864327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4AE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F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5D0"/>
    <w:rsid w:val="008817DA"/>
    <w:rsid w:val="0088180B"/>
    <w:rsid w:val="00881CCC"/>
    <w:rsid w:val="00881DD2"/>
    <w:rsid w:val="00881ECE"/>
    <w:rsid w:val="0088232E"/>
    <w:rsid w:val="00882A59"/>
    <w:rsid w:val="00882C6F"/>
    <w:rsid w:val="00882D99"/>
    <w:rsid w:val="00883285"/>
    <w:rsid w:val="008838F0"/>
    <w:rsid w:val="008839B4"/>
    <w:rsid w:val="00883CD6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5F60"/>
    <w:rsid w:val="0089624A"/>
    <w:rsid w:val="00896651"/>
    <w:rsid w:val="00896C4B"/>
    <w:rsid w:val="00896FDE"/>
    <w:rsid w:val="0089720D"/>
    <w:rsid w:val="00897269"/>
    <w:rsid w:val="008972A4"/>
    <w:rsid w:val="008977B8"/>
    <w:rsid w:val="00897A7A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289"/>
    <w:rsid w:val="008A1456"/>
    <w:rsid w:val="008A16E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50F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359"/>
    <w:rsid w:val="008B4F77"/>
    <w:rsid w:val="008B5225"/>
    <w:rsid w:val="008B5257"/>
    <w:rsid w:val="008B55AD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2F"/>
    <w:rsid w:val="008C31A0"/>
    <w:rsid w:val="008C330A"/>
    <w:rsid w:val="008C3360"/>
    <w:rsid w:val="008C35A5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F5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6F3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02A"/>
    <w:rsid w:val="008E547F"/>
    <w:rsid w:val="008E56FD"/>
    <w:rsid w:val="008E5F30"/>
    <w:rsid w:val="008E624A"/>
    <w:rsid w:val="008E6317"/>
    <w:rsid w:val="008E63DF"/>
    <w:rsid w:val="008E6EC8"/>
    <w:rsid w:val="008E70FF"/>
    <w:rsid w:val="008E7113"/>
    <w:rsid w:val="008E7A1F"/>
    <w:rsid w:val="008F0463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C06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06"/>
    <w:rsid w:val="008F4E8C"/>
    <w:rsid w:val="008F536F"/>
    <w:rsid w:val="008F54EA"/>
    <w:rsid w:val="008F5666"/>
    <w:rsid w:val="008F5A33"/>
    <w:rsid w:val="008F5AD1"/>
    <w:rsid w:val="008F5E16"/>
    <w:rsid w:val="008F5EEC"/>
    <w:rsid w:val="008F60BB"/>
    <w:rsid w:val="008F61A8"/>
    <w:rsid w:val="008F67F7"/>
    <w:rsid w:val="008F6C69"/>
    <w:rsid w:val="008F72BC"/>
    <w:rsid w:val="008F760E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05E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4D2"/>
    <w:rsid w:val="009155D0"/>
    <w:rsid w:val="00915724"/>
    <w:rsid w:val="00916069"/>
    <w:rsid w:val="009161FA"/>
    <w:rsid w:val="009164F5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CB3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C3E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413"/>
    <w:rsid w:val="009406D0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001"/>
    <w:rsid w:val="009442E1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613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2F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ADC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BEE"/>
    <w:rsid w:val="00983DBA"/>
    <w:rsid w:val="00984404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C13"/>
    <w:rsid w:val="00997CE5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77B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0E9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66B"/>
    <w:rsid w:val="009D3A12"/>
    <w:rsid w:val="009D3A78"/>
    <w:rsid w:val="009D3BC6"/>
    <w:rsid w:val="009D42D4"/>
    <w:rsid w:val="009D43BD"/>
    <w:rsid w:val="009D44B0"/>
    <w:rsid w:val="009D47BA"/>
    <w:rsid w:val="009D49BC"/>
    <w:rsid w:val="009D4A61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C6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0F5C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303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02F"/>
    <w:rsid w:val="009F622C"/>
    <w:rsid w:val="009F628C"/>
    <w:rsid w:val="009F6498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9BF"/>
    <w:rsid w:val="00A14A3C"/>
    <w:rsid w:val="00A15010"/>
    <w:rsid w:val="00A15042"/>
    <w:rsid w:val="00A15763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0E15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92E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250"/>
    <w:rsid w:val="00A4738F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2BD"/>
    <w:rsid w:val="00A51592"/>
    <w:rsid w:val="00A517E8"/>
    <w:rsid w:val="00A519CA"/>
    <w:rsid w:val="00A52142"/>
    <w:rsid w:val="00A521A4"/>
    <w:rsid w:val="00A5224A"/>
    <w:rsid w:val="00A5229D"/>
    <w:rsid w:val="00A522F3"/>
    <w:rsid w:val="00A52420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D19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D0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D92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100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7C0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8D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AA"/>
    <w:rsid w:val="00A92DD7"/>
    <w:rsid w:val="00A93234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19A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ACD"/>
    <w:rsid w:val="00AA0BF3"/>
    <w:rsid w:val="00AA0F0B"/>
    <w:rsid w:val="00AA134C"/>
    <w:rsid w:val="00AA1D47"/>
    <w:rsid w:val="00AA2061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82E"/>
    <w:rsid w:val="00AA3AAC"/>
    <w:rsid w:val="00AA3AE8"/>
    <w:rsid w:val="00AA3D35"/>
    <w:rsid w:val="00AA405C"/>
    <w:rsid w:val="00AA409A"/>
    <w:rsid w:val="00AA4629"/>
    <w:rsid w:val="00AA4658"/>
    <w:rsid w:val="00AA47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8CD"/>
    <w:rsid w:val="00AB6971"/>
    <w:rsid w:val="00AB6CF8"/>
    <w:rsid w:val="00AB6E07"/>
    <w:rsid w:val="00AB6E7D"/>
    <w:rsid w:val="00AB7633"/>
    <w:rsid w:val="00AB77A6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F82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ADA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29F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1A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503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A62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6E9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679F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731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076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C01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882"/>
    <w:rsid w:val="00B25094"/>
    <w:rsid w:val="00B252CE"/>
    <w:rsid w:val="00B259F6"/>
    <w:rsid w:val="00B2606D"/>
    <w:rsid w:val="00B26225"/>
    <w:rsid w:val="00B2641A"/>
    <w:rsid w:val="00B26906"/>
    <w:rsid w:val="00B269DF"/>
    <w:rsid w:val="00B26A00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2DED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0C25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983"/>
    <w:rsid w:val="00B42B26"/>
    <w:rsid w:val="00B42CC2"/>
    <w:rsid w:val="00B42E54"/>
    <w:rsid w:val="00B43086"/>
    <w:rsid w:val="00B43405"/>
    <w:rsid w:val="00B4349D"/>
    <w:rsid w:val="00B434E8"/>
    <w:rsid w:val="00B4364D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255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4DE9"/>
    <w:rsid w:val="00B55680"/>
    <w:rsid w:val="00B558BD"/>
    <w:rsid w:val="00B559D8"/>
    <w:rsid w:val="00B56070"/>
    <w:rsid w:val="00B560EF"/>
    <w:rsid w:val="00B563F9"/>
    <w:rsid w:val="00B567A5"/>
    <w:rsid w:val="00B572C0"/>
    <w:rsid w:val="00B57318"/>
    <w:rsid w:val="00B57C3D"/>
    <w:rsid w:val="00B604DD"/>
    <w:rsid w:val="00B60E22"/>
    <w:rsid w:val="00B6107C"/>
    <w:rsid w:val="00B610C8"/>
    <w:rsid w:val="00B611BC"/>
    <w:rsid w:val="00B61929"/>
    <w:rsid w:val="00B61D60"/>
    <w:rsid w:val="00B61F5A"/>
    <w:rsid w:val="00B6216E"/>
    <w:rsid w:val="00B62260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C04"/>
    <w:rsid w:val="00B73D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616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87AF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138"/>
    <w:rsid w:val="00B952AE"/>
    <w:rsid w:val="00B959DA"/>
    <w:rsid w:val="00B95B24"/>
    <w:rsid w:val="00B963AB"/>
    <w:rsid w:val="00B96445"/>
    <w:rsid w:val="00B96AB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5A7"/>
    <w:rsid w:val="00BA677C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EB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6DF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83B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C52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674"/>
    <w:rsid w:val="00BE46AB"/>
    <w:rsid w:val="00BE48F4"/>
    <w:rsid w:val="00BE5382"/>
    <w:rsid w:val="00BE5447"/>
    <w:rsid w:val="00BE5A02"/>
    <w:rsid w:val="00BE5BE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4E91"/>
    <w:rsid w:val="00BF507E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9E3"/>
    <w:rsid w:val="00C00C4B"/>
    <w:rsid w:val="00C00E17"/>
    <w:rsid w:val="00C01755"/>
    <w:rsid w:val="00C019FF"/>
    <w:rsid w:val="00C01A95"/>
    <w:rsid w:val="00C01B05"/>
    <w:rsid w:val="00C01C53"/>
    <w:rsid w:val="00C01CB7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9A4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80A"/>
    <w:rsid w:val="00C25C7A"/>
    <w:rsid w:val="00C25C81"/>
    <w:rsid w:val="00C25D88"/>
    <w:rsid w:val="00C25F9B"/>
    <w:rsid w:val="00C26051"/>
    <w:rsid w:val="00C26404"/>
    <w:rsid w:val="00C26570"/>
    <w:rsid w:val="00C266E1"/>
    <w:rsid w:val="00C266FE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39D"/>
    <w:rsid w:val="00C325B0"/>
    <w:rsid w:val="00C32990"/>
    <w:rsid w:val="00C331FC"/>
    <w:rsid w:val="00C332A8"/>
    <w:rsid w:val="00C33709"/>
    <w:rsid w:val="00C33893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4B"/>
    <w:rsid w:val="00C425BB"/>
    <w:rsid w:val="00C42CDA"/>
    <w:rsid w:val="00C42DAB"/>
    <w:rsid w:val="00C4358E"/>
    <w:rsid w:val="00C438CA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FD8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405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D8B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E8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FBA"/>
    <w:rsid w:val="00C85290"/>
    <w:rsid w:val="00C85414"/>
    <w:rsid w:val="00C85581"/>
    <w:rsid w:val="00C85EC8"/>
    <w:rsid w:val="00C85F66"/>
    <w:rsid w:val="00C86075"/>
    <w:rsid w:val="00C86A3B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3FB7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4D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07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1E3C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202"/>
    <w:rsid w:val="00CD4501"/>
    <w:rsid w:val="00CD45F6"/>
    <w:rsid w:val="00CD460D"/>
    <w:rsid w:val="00CD49A3"/>
    <w:rsid w:val="00CD4CB5"/>
    <w:rsid w:val="00CD4D2C"/>
    <w:rsid w:val="00CD508D"/>
    <w:rsid w:val="00CD552D"/>
    <w:rsid w:val="00CD5AB3"/>
    <w:rsid w:val="00CD624E"/>
    <w:rsid w:val="00CD6529"/>
    <w:rsid w:val="00CD65DA"/>
    <w:rsid w:val="00CD6D05"/>
    <w:rsid w:val="00CD7277"/>
    <w:rsid w:val="00CD73A0"/>
    <w:rsid w:val="00CD73FB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836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BCB"/>
    <w:rsid w:val="00CF1E1A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66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A4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B63"/>
    <w:rsid w:val="00D03C46"/>
    <w:rsid w:val="00D03E90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047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619"/>
    <w:rsid w:val="00D21725"/>
    <w:rsid w:val="00D2175F"/>
    <w:rsid w:val="00D217C4"/>
    <w:rsid w:val="00D22157"/>
    <w:rsid w:val="00D221E2"/>
    <w:rsid w:val="00D22B75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B64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5F8D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05D"/>
    <w:rsid w:val="00D5233E"/>
    <w:rsid w:val="00D525F9"/>
    <w:rsid w:val="00D5295C"/>
    <w:rsid w:val="00D52A46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3CC"/>
    <w:rsid w:val="00D64669"/>
    <w:rsid w:val="00D64980"/>
    <w:rsid w:val="00D64BDF"/>
    <w:rsid w:val="00D64C96"/>
    <w:rsid w:val="00D64CAF"/>
    <w:rsid w:val="00D64F2A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C47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0A9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9F7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DA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0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547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11"/>
    <w:rsid w:val="00DB0328"/>
    <w:rsid w:val="00DB0545"/>
    <w:rsid w:val="00DB05EB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A61"/>
    <w:rsid w:val="00DB5AD0"/>
    <w:rsid w:val="00DB60C3"/>
    <w:rsid w:val="00DB6448"/>
    <w:rsid w:val="00DB668A"/>
    <w:rsid w:val="00DB66B0"/>
    <w:rsid w:val="00DB6A1F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306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287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6BE"/>
    <w:rsid w:val="00DD491C"/>
    <w:rsid w:val="00DD4A04"/>
    <w:rsid w:val="00DD4A34"/>
    <w:rsid w:val="00DD5305"/>
    <w:rsid w:val="00DD5692"/>
    <w:rsid w:val="00DD56B6"/>
    <w:rsid w:val="00DD5749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12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707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25"/>
    <w:rsid w:val="00DF1A64"/>
    <w:rsid w:val="00DF1A88"/>
    <w:rsid w:val="00DF1AA5"/>
    <w:rsid w:val="00DF21F7"/>
    <w:rsid w:val="00DF2917"/>
    <w:rsid w:val="00DF29F0"/>
    <w:rsid w:val="00DF2DB5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4C"/>
    <w:rsid w:val="00E001EA"/>
    <w:rsid w:val="00E0025C"/>
    <w:rsid w:val="00E00760"/>
    <w:rsid w:val="00E01178"/>
    <w:rsid w:val="00E012F5"/>
    <w:rsid w:val="00E018D9"/>
    <w:rsid w:val="00E02056"/>
    <w:rsid w:val="00E022E6"/>
    <w:rsid w:val="00E026F8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0D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1D0A"/>
    <w:rsid w:val="00E1238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2F5"/>
    <w:rsid w:val="00E23361"/>
    <w:rsid w:val="00E239C6"/>
    <w:rsid w:val="00E23B1A"/>
    <w:rsid w:val="00E23B88"/>
    <w:rsid w:val="00E23BBC"/>
    <w:rsid w:val="00E240BB"/>
    <w:rsid w:val="00E2447C"/>
    <w:rsid w:val="00E24D66"/>
    <w:rsid w:val="00E2539C"/>
    <w:rsid w:val="00E2544D"/>
    <w:rsid w:val="00E25768"/>
    <w:rsid w:val="00E25CF0"/>
    <w:rsid w:val="00E25D20"/>
    <w:rsid w:val="00E261F9"/>
    <w:rsid w:val="00E26A74"/>
    <w:rsid w:val="00E26A9D"/>
    <w:rsid w:val="00E26BCA"/>
    <w:rsid w:val="00E27032"/>
    <w:rsid w:val="00E27802"/>
    <w:rsid w:val="00E279A2"/>
    <w:rsid w:val="00E27DD2"/>
    <w:rsid w:val="00E30396"/>
    <w:rsid w:val="00E307EF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F9E"/>
    <w:rsid w:val="00E341C0"/>
    <w:rsid w:val="00E3436F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17"/>
    <w:rsid w:val="00E449DF"/>
    <w:rsid w:val="00E44BCE"/>
    <w:rsid w:val="00E45084"/>
    <w:rsid w:val="00E45318"/>
    <w:rsid w:val="00E4540F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3AE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89E"/>
    <w:rsid w:val="00E6295C"/>
    <w:rsid w:val="00E62C22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8C"/>
    <w:rsid w:val="00E6731C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490D"/>
    <w:rsid w:val="00E752B2"/>
    <w:rsid w:val="00E7568A"/>
    <w:rsid w:val="00E75A4B"/>
    <w:rsid w:val="00E75E78"/>
    <w:rsid w:val="00E75F3E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07C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438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D63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4E0"/>
    <w:rsid w:val="00EA7635"/>
    <w:rsid w:val="00EA7CA5"/>
    <w:rsid w:val="00EA7E44"/>
    <w:rsid w:val="00EA7F3B"/>
    <w:rsid w:val="00EB034D"/>
    <w:rsid w:val="00EB047E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4E4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7C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8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84B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12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A08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93F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1D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4E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1A8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DB8"/>
    <w:rsid w:val="00F3026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9B7"/>
    <w:rsid w:val="00F33C00"/>
    <w:rsid w:val="00F33E28"/>
    <w:rsid w:val="00F34049"/>
    <w:rsid w:val="00F3415C"/>
    <w:rsid w:val="00F34247"/>
    <w:rsid w:val="00F3462B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967"/>
    <w:rsid w:val="00F36B2A"/>
    <w:rsid w:val="00F36D7B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120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4C9A"/>
    <w:rsid w:val="00F451C6"/>
    <w:rsid w:val="00F45309"/>
    <w:rsid w:val="00F45D93"/>
    <w:rsid w:val="00F45E24"/>
    <w:rsid w:val="00F45E4B"/>
    <w:rsid w:val="00F45E9C"/>
    <w:rsid w:val="00F464ED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671F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5EA2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093"/>
    <w:rsid w:val="00F74211"/>
    <w:rsid w:val="00F7456C"/>
    <w:rsid w:val="00F745BD"/>
    <w:rsid w:val="00F74AD8"/>
    <w:rsid w:val="00F74D14"/>
    <w:rsid w:val="00F74FBD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8EB"/>
    <w:rsid w:val="00F80F2A"/>
    <w:rsid w:val="00F81518"/>
    <w:rsid w:val="00F81B52"/>
    <w:rsid w:val="00F81D03"/>
    <w:rsid w:val="00F81FE9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C4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9B"/>
    <w:rsid w:val="00FB0117"/>
    <w:rsid w:val="00FB02DF"/>
    <w:rsid w:val="00FB0337"/>
    <w:rsid w:val="00FB05C2"/>
    <w:rsid w:val="00FB081B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C62"/>
    <w:rsid w:val="00FB7D5D"/>
    <w:rsid w:val="00FC02A3"/>
    <w:rsid w:val="00FC073A"/>
    <w:rsid w:val="00FC09BC"/>
    <w:rsid w:val="00FC0F65"/>
    <w:rsid w:val="00FC126C"/>
    <w:rsid w:val="00FC152E"/>
    <w:rsid w:val="00FC1ABA"/>
    <w:rsid w:val="00FC1AD2"/>
    <w:rsid w:val="00FC1BA7"/>
    <w:rsid w:val="00FC256C"/>
    <w:rsid w:val="00FC273E"/>
    <w:rsid w:val="00FC2809"/>
    <w:rsid w:val="00FC296E"/>
    <w:rsid w:val="00FC2A43"/>
    <w:rsid w:val="00FC2E86"/>
    <w:rsid w:val="00FC31D7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3EA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E1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668"/>
    <w:rsid w:val="00FE0B10"/>
    <w:rsid w:val="00FE1501"/>
    <w:rsid w:val="00FE2507"/>
    <w:rsid w:val="00FE26BF"/>
    <w:rsid w:val="00FE2A94"/>
    <w:rsid w:val="00FE2BA8"/>
    <w:rsid w:val="00FE2BDB"/>
    <w:rsid w:val="00FE310F"/>
    <w:rsid w:val="00FE3298"/>
    <w:rsid w:val="00FE390A"/>
    <w:rsid w:val="00FE3B83"/>
    <w:rsid w:val="00FE3E8D"/>
    <w:rsid w:val="00FE4075"/>
    <w:rsid w:val="00FE40E1"/>
    <w:rsid w:val="00FE44F0"/>
    <w:rsid w:val="00FE4E29"/>
    <w:rsid w:val="00FE514A"/>
    <w:rsid w:val="00FE52DB"/>
    <w:rsid w:val="00FE5756"/>
    <w:rsid w:val="00FE598C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EF6"/>
    <w:rsid w:val="00FE7F9F"/>
    <w:rsid w:val="00FF046A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746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FB37F"/>
  <w15:chartTrackingRefBased/>
  <w15:docId w15:val="{9821B537-2DB0-4DED-9779-15C051D7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ilvl w:val="2"/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ilvl w:val="3"/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ilvl w:val="3"/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1">
    <w:name w:val="Unresolved Mention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CRCoverPage">
    <w:name w:val="CR Cover Page"/>
    <w:rsid w:val="001133AB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bullet">
    <w:name w:val="bullet"/>
    <w:basedOn w:val="Normal"/>
    <w:link w:val="bulletChar"/>
    <w:qFormat/>
    <w:rsid w:val="00237719"/>
    <w:pPr>
      <w:numPr>
        <w:numId w:val="8"/>
      </w:numPr>
    </w:pPr>
    <w:rPr>
      <w:rFonts w:ascii="Times New Roman" w:eastAsia="MS Mincho" w:hAnsi="Times New Roman" w:cs="Arial"/>
      <w:szCs w:val="16"/>
      <w:lang w:val="en-US" w:eastAsia="ja-JP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bulletChar">
    <w:name w:val="bullet Char"/>
    <w:link w:val="bullet"/>
    <w:rsid w:val="00237719"/>
    <w:rPr>
      <w:rFonts w:eastAsia="MS Mincho" w:cs="Arial"/>
      <w:szCs w:val="16"/>
      <w:lang w:eastAsia="ja-JP"/>
    </w:rPr>
  </w:style>
  <w:style w:type="paragraph" w:customStyle="1" w:styleId="PL">
    <w:name w:val="PL"/>
    <w:link w:val="PLChar"/>
    <w:qFormat/>
    <w:rsid w:val="008055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LChar">
    <w:name w:val="PL Char"/>
    <w:link w:val="PL"/>
    <w:qFormat/>
    <w:rsid w:val="0080550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rsid w:val="007208AA"/>
    <w:pPr>
      <w:spacing w:after="180"/>
      <w:ind w:left="1135" w:hanging="284"/>
      <w:contextualSpacing w:val="0"/>
    </w:pPr>
    <w:rPr>
      <w:rFonts w:ascii="Times New Roman" w:eastAsia="Malgun Gothic" w:hAnsi="Times New Roman"/>
      <w:szCs w:val="20"/>
    </w:rPr>
  </w:style>
  <w:style w:type="paragraph" w:styleId="List3">
    <w:name w:val="List 3"/>
    <w:basedOn w:val="Normal"/>
    <w:rsid w:val="007208AA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6667B7"/>
    <w:rPr>
      <w:color w:val="808080"/>
    </w:rPr>
  </w:style>
  <w:style w:type="paragraph" w:customStyle="1" w:styleId="reference">
    <w:name w:val="reference"/>
    <w:basedOn w:val="Normal"/>
    <w:rsid w:val="00043216"/>
    <w:pPr>
      <w:widowControl w:val="0"/>
      <w:numPr>
        <w:numId w:val="15"/>
      </w:numPr>
      <w:autoSpaceDE w:val="0"/>
      <w:autoSpaceDN w:val="0"/>
      <w:adjustRightInd w:val="0"/>
      <w:spacing w:after="60"/>
    </w:pPr>
    <w:rPr>
      <w:rFonts w:ascii="Times New Roman" w:eastAsia="Times New Roman" w:hAnsi="Times New Roman"/>
      <w:sz w:val="22"/>
      <w:szCs w:val="20"/>
      <w:lang w:eastAsia="ko-KR"/>
    </w:rPr>
  </w:style>
  <w:style w:type="paragraph" w:customStyle="1" w:styleId="Text">
    <w:name w:val="Text"/>
    <w:basedOn w:val="Normal"/>
    <w:rsid w:val="008A750F"/>
    <w:pPr>
      <w:suppressAutoHyphens/>
      <w:autoSpaceDE w:val="0"/>
      <w:autoSpaceDN w:val="0"/>
      <w:adjustRightInd w:val="0"/>
      <w:spacing w:line="240" w:lineRule="exact"/>
      <w:jc w:val="both"/>
    </w:pPr>
    <w:rPr>
      <w:rFonts w:ascii="Times New Roman" w:eastAsia="Malgun Gothic" w:hAnsi="Times New Roman" w:cs="TimesLTStd-Roman"/>
      <w:spacing w:val="-2"/>
      <w:szCs w:val="20"/>
      <w:lang w:val="en-US"/>
    </w:rPr>
  </w:style>
  <w:style w:type="paragraph" w:customStyle="1" w:styleId="TableTitle">
    <w:name w:val="Table Title"/>
    <w:basedOn w:val="Normal"/>
    <w:rsid w:val="008A750F"/>
    <w:pPr>
      <w:jc w:val="center"/>
    </w:pPr>
    <w:rPr>
      <w:rFonts w:ascii="Times New Roman" w:eastAsia="Malgun Gothic" w:hAnsi="Times New Roman"/>
      <w:smallCap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45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5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2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511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228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40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70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3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40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9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2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740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2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83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7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84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3368-56EF-4DC5-ADCF-EE226994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147</TotalTime>
  <Pages>1</Pages>
  <Words>2340</Words>
  <Characters>13344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Alcatel-Lucent</Company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dc:description/>
  <cp:lastModifiedBy>Qiongjie Lin/5G Standards /SRA/Engineer/Samsung Electronics</cp:lastModifiedBy>
  <cp:revision>61</cp:revision>
  <cp:lastPrinted>2013-05-13T04:37:00Z</cp:lastPrinted>
  <dcterms:created xsi:type="dcterms:W3CDTF">2020-07-30T17:21:00Z</dcterms:created>
  <dcterms:modified xsi:type="dcterms:W3CDTF">2020-08-07T20:19:00Z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C:\Users\feifei.sun\AppData\Local\Temp\BNZ.5e26d647717ad907\R1-20xxxxx Draft Agenda RAN1#100 v003.doc</vt:lpwstr>
  </property>
</Properties>
</file>